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50" w:type="dxa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667"/>
        <w:gridCol w:w="2538"/>
        <w:gridCol w:w="2537"/>
        <w:gridCol w:w="18"/>
        <w:gridCol w:w="720"/>
        <w:gridCol w:w="450"/>
        <w:gridCol w:w="450"/>
        <w:gridCol w:w="450"/>
        <w:gridCol w:w="450"/>
      </w:tblGrid>
      <w:tr w:rsidR="00935EF1" w14:paraId="4CFC7CBD" w14:textId="77777777" w:rsidTr="00935EF1">
        <w:tc>
          <w:tcPr>
            <w:tcW w:w="1870" w:type="dxa"/>
          </w:tcPr>
          <w:p w14:paraId="4FB0C6C9" w14:textId="77777777" w:rsidR="00935EF1" w:rsidRDefault="00935EF1" w:rsidP="00935EF1">
            <w:pPr>
              <w:pStyle w:val="Kopfzeile"/>
              <w:tabs>
                <w:tab w:val="left" w:pos="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val="de-DE"/>
              </w:rPr>
              <w:drawing>
                <wp:inline distT="0" distB="0" distL="0" distR="0" wp14:anchorId="262BF820" wp14:editId="7FDA9F6A">
                  <wp:extent cx="762000" cy="774700"/>
                  <wp:effectExtent l="0" t="0" r="0" b="12700"/>
                  <wp:docPr id="15" name="Bild 1" descr="Bergheidengasse_neu_mit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rgheidengasse_neu_mit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4"/>
            <w:vAlign w:val="center"/>
          </w:tcPr>
          <w:p w14:paraId="4BC6F10C" w14:textId="77777777" w:rsidR="00935EF1" w:rsidRDefault="00935EF1" w:rsidP="00935EF1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Offenes Lernen:</w:t>
            </w:r>
            <w:r>
              <w:rPr>
                <w:rFonts w:ascii="Century Gothic" w:hAnsi="Century Gothic"/>
                <w:szCs w:val="22"/>
              </w:rPr>
              <w:br/>
              <w:t>Arbeitsauftrag</w:t>
            </w:r>
          </w:p>
        </w:tc>
        <w:tc>
          <w:tcPr>
            <w:tcW w:w="2520" w:type="dxa"/>
            <w:gridSpan w:val="5"/>
          </w:tcPr>
          <w:p w14:paraId="2A1A4602" w14:textId="77777777" w:rsidR="00935EF1" w:rsidRDefault="00935EF1" w:rsidP="00935EF1">
            <w:pPr>
              <w:pStyle w:val="berschrift1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noProof/>
                <w:szCs w:val="22"/>
                <w:lang w:val="de-DE"/>
              </w:rPr>
              <w:drawing>
                <wp:inline distT="0" distB="0" distL="0" distR="0" wp14:anchorId="0122A3C4" wp14:editId="28F14C3A">
                  <wp:extent cx="777875" cy="619125"/>
                  <wp:effectExtent l="0" t="0" r="9525" b="0"/>
                  <wp:docPr id="16" name="Bild 2" descr="Logo Cool Google 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ool Google 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36" t="33464" r="16360" b="288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EF1" w:rsidRPr="000A3F1B" w14:paraId="7CD89EBC" w14:textId="77777777" w:rsidTr="00935EF1">
        <w:trPr>
          <w:cantSplit/>
        </w:trPr>
        <w:tc>
          <w:tcPr>
            <w:tcW w:w="1870" w:type="dxa"/>
            <w:vMerge w:val="restart"/>
            <w:vAlign w:val="center"/>
          </w:tcPr>
          <w:p w14:paraId="0D4A397A" w14:textId="4E1E2A65" w:rsidR="00935EF1" w:rsidRPr="000A3F1B" w:rsidRDefault="00935EF1" w:rsidP="00935EF1">
            <w:pPr>
              <w:pStyle w:val="Kopfzeile"/>
              <w:tabs>
                <w:tab w:val="left" w:pos="0"/>
              </w:tabs>
              <w:jc w:val="center"/>
              <w:rPr>
                <w:rFonts w:asciiTheme="majorHAnsi" w:hAnsiTheme="majorHAnsi"/>
                <w:sz w:val="28"/>
                <w:szCs w:val="28"/>
                <w:lang w:val="it-IT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  <w:lang w:val="it-IT"/>
              </w:rPr>
              <w:t>5 H</w:t>
            </w:r>
            <w:r w:rsidR="00AF4AD9">
              <w:rPr>
                <w:rFonts w:asciiTheme="majorHAnsi" w:hAnsiTheme="majorHAnsi"/>
                <w:b/>
                <w:bCs/>
                <w:sz w:val="28"/>
                <w:szCs w:val="28"/>
                <w:lang w:val="it-IT"/>
              </w:rPr>
              <w:t>TA</w:t>
            </w:r>
          </w:p>
        </w:tc>
        <w:tc>
          <w:tcPr>
            <w:tcW w:w="5760" w:type="dxa"/>
            <w:gridSpan w:val="4"/>
          </w:tcPr>
          <w:p w14:paraId="51E4C9F4" w14:textId="22981E5F" w:rsidR="00935EF1" w:rsidRPr="000A3F1B" w:rsidRDefault="00935EF1" w:rsidP="00935EF1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Bilanzanalyse </w:t>
            </w:r>
            <w:r w:rsidR="00AF4AD9">
              <w:rPr>
                <w:rFonts w:asciiTheme="majorHAnsi" w:hAnsiTheme="majorHAnsi"/>
                <w:szCs w:val="22"/>
              </w:rPr>
              <w:t>Rosenberger</w:t>
            </w:r>
          </w:p>
        </w:tc>
        <w:tc>
          <w:tcPr>
            <w:tcW w:w="2520" w:type="dxa"/>
            <w:gridSpan w:val="5"/>
            <w:vMerge w:val="restart"/>
          </w:tcPr>
          <w:p w14:paraId="512468E3" w14:textId="2AD4D766" w:rsidR="00935EF1" w:rsidRPr="000A3F1B" w:rsidRDefault="00935EF1" w:rsidP="00935EF1">
            <w:pPr>
              <w:pStyle w:val="berschrift1"/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Schuljahr:</w:t>
            </w:r>
            <w:r>
              <w:rPr>
                <w:szCs w:val="22"/>
                <w:lang w:val="de-DE"/>
              </w:rPr>
              <w:br/>
            </w:r>
            <w:r w:rsidR="00AF4AD9">
              <w:rPr>
                <w:szCs w:val="22"/>
                <w:lang w:val="de-DE"/>
              </w:rPr>
              <w:t>2020/21</w:t>
            </w:r>
          </w:p>
        </w:tc>
      </w:tr>
      <w:tr w:rsidR="00935EF1" w:rsidRPr="000A3F1B" w14:paraId="6A148D80" w14:textId="77777777" w:rsidTr="00935EF1">
        <w:trPr>
          <w:cantSplit/>
        </w:trPr>
        <w:tc>
          <w:tcPr>
            <w:tcW w:w="1870" w:type="dxa"/>
            <w:vMerge/>
          </w:tcPr>
          <w:p w14:paraId="1D4E7D12" w14:textId="77777777" w:rsidR="00935EF1" w:rsidRPr="000A3F1B" w:rsidRDefault="00935EF1" w:rsidP="00935EF1">
            <w:pPr>
              <w:pStyle w:val="Kopfzeile"/>
              <w:tabs>
                <w:tab w:val="left" w:pos="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60" w:type="dxa"/>
            <w:gridSpan w:val="4"/>
          </w:tcPr>
          <w:p w14:paraId="7ED74438" w14:textId="77777777" w:rsidR="00662690" w:rsidRPr="00662690" w:rsidRDefault="00662690" w:rsidP="00662690"/>
          <w:p w14:paraId="49AEE800" w14:textId="560C1EC7" w:rsidR="00935EF1" w:rsidRPr="00662690" w:rsidRDefault="00662690" w:rsidP="00935EF1">
            <w:pPr>
              <w:rPr>
                <w:rFonts w:asciiTheme="majorHAnsi" w:hAnsiTheme="majorHAnsi"/>
                <w:sz w:val="40"/>
                <w:szCs w:val="40"/>
              </w:rPr>
            </w:pPr>
            <w:r w:rsidRPr="00662690">
              <w:rPr>
                <w:rFonts w:asciiTheme="majorHAnsi" w:hAnsiTheme="majorHAnsi"/>
                <w:sz w:val="40"/>
                <w:szCs w:val="40"/>
              </w:rPr>
              <w:t>Rechnungswesen und Controlling</w:t>
            </w:r>
          </w:p>
        </w:tc>
        <w:tc>
          <w:tcPr>
            <w:tcW w:w="2520" w:type="dxa"/>
            <w:gridSpan w:val="5"/>
            <w:vMerge/>
          </w:tcPr>
          <w:p w14:paraId="56071DF1" w14:textId="77777777" w:rsidR="00935EF1" w:rsidRPr="000A3F1B" w:rsidRDefault="00935EF1" w:rsidP="00935EF1">
            <w:pPr>
              <w:pStyle w:val="berschrift1"/>
              <w:rPr>
                <w:szCs w:val="22"/>
                <w:lang w:val="de-DE"/>
              </w:rPr>
            </w:pPr>
          </w:p>
        </w:tc>
      </w:tr>
      <w:tr w:rsidR="00935EF1" w:rsidRPr="000A3F1B" w14:paraId="597C972F" w14:textId="77777777" w:rsidTr="00935EF1">
        <w:trPr>
          <w:trHeight w:val="813"/>
        </w:trPr>
        <w:tc>
          <w:tcPr>
            <w:tcW w:w="2537" w:type="dxa"/>
            <w:gridSpan w:val="2"/>
          </w:tcPr>
          <w:p w14:paraId="3185575F" w14:textId="77777777" w:rsidR="00935EF1" w:rsidRPr="000A3F1B" w:rsidRDefault="00935EF1" w:rsidP="00935EF1">
            <w:pPr>
              <w:jc w:val="center"/>
              <w:rPr>
                <w:rFonts w:asciiTheme="majorHAnsi" w:hAnsiTheme="majorHAnsi"/>
                <w:b/>
                <w:bCs/>
                <w:i/>
                <w:iCs/>
                <w:szCs w:val="22"/>
              </w:rPr>
            </w:pPr>
          </w:p>
          <w:p w14:paraId="63759241" w14:textId="77777777" w:rsidR="00935EF1" w:rsidRPr="000A3F1B" w:rsidRDefault="00935EF1" w:rsidP="00935EF1">
            <w:pPr>
              <w:jc w:val="center"/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Arbeitsbeginn</w:t>
            </w:r>
            <w:r w:rsidRPr="000A3F1B">
              <w:rPr>
                <w:rFonts w:asciiTheme="majorHAnsi" w:hAnsiTheme="majorHAnsi"/>
                <w:szCs w:val="22"/>
              </w:rPr>
              <w:t>:</w:t>
            </w:r>
          </w:p>
          <w:p w14:paraId="3078B10A" w14:textId="2EB9FEEC" w:rsidR="00935EF1" w:rsidRPr="000A3F1B" w:rsidRDefault="00AF4AD9" w:rsidP="00935EF1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26</w:t>
            </w:r>
            <w:r w:rsidR="00935EF1">
              <w:rPr>
                <w:rFonts w:asciiTheme="majorHAnsi" w:hAnsiTheme="majorHAnsi"/>
                <w:szCs w:val="22"/>
              </w:rPr>
              <w:t>.</w:t>
            </w:r>
            <w:r>
              <w:rPr>
                <w:rFonts w:asciiTheme="majorHAnsi" w:hAnsiTheme="majorHAnsi"/>
                <w:szCs w:val="22"/>
              </w:rPr>
              <w:t>01</w:t>
            </w:r>
            <w:r w:rsidR="00935EF1" w:rsidRPr="000A3F1B">
              <w:rPr>
                <w:rFonts w:asciiTheme="majorHAnsi" w:hAnsiTheme="majorHAnsi"/>
                <w:szCs w:val="22"/>
              </w:rPr>
              <w:t>.</w:t>
            </w:r>
          </w:p>
        </w:tc>
        <w:tc>
          <w:tcPr>
            <w:tcW w:w="2538" w:type="dxa"/>
          </w:tcPr>
          <w:p w14:paraId="212C95EA" w14:textId="77777777" w:rsidR="00935EF1" w:rsidRPr="000A3F1B" w:rsidRDefault="00935EF1" w:rsidP="00935EF1">
            <w:pPr>
              <w:jc w:val="center"/>
              <w:rPr>
                <w:rFonts w:asciiTheme="majorHAnsi" w:hAnsiTheme="majorHAnsi"/>
                <w:b/>
                <w:bCs/>
                <w:i/>
                <w:iCs/>
                <w:szCs w:val="22"/>
              </w:rPr>
            </w:pPr>
          </w:p>
          <w:p w14:paraId="467FFE36" w14:textId="77777777" w:rsidR="00935EF1" w:rsidRPr="000A3F1B" w:rsidRDefault="00935EF1" w:rsidP="00935EF1">
            <w:pPr>
              <w:jc w:val="center"/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Fertigstellung</w:t>
            </w:r>
            <w:r w:rsidRPr="000A3F1B">
              <w:rPr>
                <w:rFonts w:asciiTheme="majorHAnsi" w:hAnsiTheme="majorHAnsi"/>
                <w:szCs w:val="22"/>
              </w:rPr>
              <w:t>:</w:t>
            </w:r>
          </w:p>
          <w:p w14:paraId="37482D0B" w14:textId="612DAB14" w:rsidR="00935EF1" w:rsidRPr="000A3F1B" w:rsidRDefault="00AF4AD9" w:rsidP="00935EF1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08</w:t>
            </w:r>
            <w:r w:rsidR="00FF76AF">
              <w:rPr>
                <w:rFonts w:asciiTheme="majorHAnsi" w:hAnsiTheme="majorHAnsi"/>
                <w:szCs w:val="22"/>
              </w:rPr>
              <w:t>.</w:t>
            </w:r>
            <w:r>
              <w:rPr>
                <w:rFonts w:asciiTheme="majorHAnsi" w:hAnsiTheme="majorHAnsi"/>
                <w:szCs w:val="22"/>
              </w:rPr>
              <w:t>02</w:t>
            </w:r>
            <w:r w:rsidR="00935EF1" w:rsidRPr="000A3F1B">
              <w:rPr>
                <w:rFonts w:asciiTheme="majorHAnsi" w:hAnsiTheme="majorHAnsi"/>
                <w:szCs w:val="22"/>
              </w:rPr>
              <w:t>.</w:t>
            </w:r>
          </w:p>
        </w:tc>
        <w:tc>
          <w:tcPr>
            <w:tcW w:w="2537" w:type="dxa"/>
          </w:tcPr>
          <w:p w14:paraId="66F4C726" w14:textId="77777777" w:rsidR="00935EF1" w:rsidRPr="000A3F1B" w:rsidRDefault="00935EF1" w:rsidP="00935EF1">
            <w:pPr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Sozialform</w:t>
            </w:r>
            <w:r w:rsidRPr="000A3F1B">
              <w:rPr>
                <w:rFonts w:asciiTheme="majorHAnsi" w:hAnsiTheme="majorHAnsi"/>
                <w:szCs w:val="22"/>
              </w:rPr>
              <w:t>:</w:t>
            </w:r>
          </w:p>
          <w:p w14:paraId="5788F9EF" w14:textId="77777777" w:rsidR="00935EF1" w:rsidRPr="000A3F1B" w:rsidRDefault="00935EF1" w:rsidP="00935EF1">
            <w:pPr>
              <w:rPr>
                <w:rFonts w:asciiTheme="majorHAnsi" w:hAnsiTheme="majorHAnsi"/>
                <w:sz w:val="20"/>
                <w:szCs w:val="22"/>
              </w:rPr>
            </w:pP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</w:p>
          <w:p w14:paraId="3CE92CB4" w14:textId="77777777" w:rsidR="00935EF1" w:rsidRPr="000A3F1B" w:rsidRDefault="00935EF1" w:rsidP="00935EF1">
            <w:pPr>
              <w:rPr>
                <w:rFonts w:asciiTheme="majorHAnsi" w:hAnsiTheme="majorHAnsi"/>
                <w:sz w:val="20"/>
                <w:szCs w:val="22"/>
              </w:rPr>
            </w:pP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</w:p>
          <w:p w14:paraId="5864B7ED" w14:textId="77777777" w:rsidR="00935EF1" w:rsidRPr="000A3F1B" w:rsidRDefault="00935EF1" w:rsidP="00935EF1">
            <w:pPr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t>… + L= mit Lehrerin</w:t>
            </w:r>
          </w:p>
        </w:tc>
        <w:tc>
          <w:tcPr>
            <w:tcW w:w="2538" w:type="dxa"/>
            <w:gridSpan w:val="6"/>
          </w:tcPr>
          <w:p w14:paraId="2AF0E454" w14:textId="77777777" w:rsidR="00935EF1" w:rsidRPr="000A3F1B" w:rsidRDefault="00935EF1" w:rsidP="00935EF1">
            <w:pPr>
              <w:rPr>
                <w:rFonts w:asciiTheme="majorHAnsi" w:hAnsiTheme="majorHAnsi"/>
                <w:b/>
                <w:bCs/>
                <w:i/>
                <w:iCs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Kontrolle der Abgabe:</w:t>
            </w:r>
          </w:p>
          <w:p w14:paraId="76742D33" w14:textId="77777777" w:rsidR="00935EF1" w:rsidRPr="000A3F1B" w:rsidRDefault="00935EF1" w:rsidP="00935EF1">
            <w:pPr>
              <w:rPr>
                <w:rFonts w:asciiTheme="majorHAnsi" w:hAnsiTheme="majorHAnsi"/>
                <w:szCs w:val="22"/>
              </w:rPr>
            </w:pPr>
          </w:p>
          <w:p w14:paraId="61F6F0B1" w14:textId="77777777" w:rsidR="00935EF1" w:rsidRPr="000A3F1B" w:rsidRDefault="00935EF1" w:rsidP="00935EF1">
            <w:pPr>
              <w:rPr>
                <w:rFonts w:asciiTheme="majorHAnsi" w:hAnsiTheme="majorHAnsi"/>
                <w:szCs w:val="22"/>
              </w:rPr>
            </w:pPr>
          </w:p>
        </w:tc>
      </w:tr>
      <w:tr w:rsidR="00935EF1" w:rsidRPr="000A3F1B" w14:paraId="19E99F5E" w14:textId="77777777" w:rsidTr="00935EF1">
        <w:trPr>
          <w:cantSplit/>
          <w:trHeight w:val="456"/>
        </w:trPr>
        <w:tc>
          <w:tcPr>
            <w:tcW w:w="8350" w:type="dxa"/>
            <w:gridSpan w:val="6"/>
            <w:vMerge w:val="restart"/>
            <w:vAlign w:val="center"/>
          </w:tcPr>
          <w:p w14:paraId="1BC0BA99" w14:textId="77777777" w:rsidR="00935EF1" w:rsidRPr="000A3F1B" w:rsidRDefault="00935EF1" w:rsidP="00935EF1">
            <w:pPr>
              <w:pStyle w:val="Kopfzeile"/>
              <w:rPr>
                <w:rFonts w:asciiTheme="majorHAnsi" w:hAnsiTheme="majorHAnsi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Cs w:val="18"/>
              </w:rPr>
              <w:t>LERNZIELE</w:t>
            </w:r>
            <w:r w:rsidRPr="000A3F1B">
              <w:rPr>
                <w:rFonts w:asciiTheme="majorHAnsi" w:hAnsiTheme="majorHAnsi"/>
                <w:szCs w:val="18"/>
              </w:rPr>
              <w:t>:</w:t>
            </w:r>
          </w:p>
        </w:tc>
        <w:tc>
          <w:tcPr>
            <w:tcW w:w="1800" w:type="dxa"/>
            <w:gridSpan w:val="4"/>
            <w:vAlign w:val="center"/>
          </w:tcPr>
          <w:p w14:paraId="4BC32EDD" w14:textId="77777777" w:rsidR="00935EF1" w:rsidRPr="000A3F1B" w:rsidRDefault="00935EF1" w:rsidP="00935EF1">
            <w:pPr>
              <w:rPr>
                <w:rFonts w:asciiTheme="majorHAnsi" w:hAnsiTheme="majorHAnsi"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Ziel erreicht</w:t>
            </w:r>
            <w:r w:rsidRPr="000A3F1B">
              <w:rPr>
                <w:rFonts w:asciiTheme="majorHAnsi" w:hAnsiTheme="majorHAnsi"/>
                <w:sz w:val="18"/>
                <w:szCs w:val="18"/>
              </w:rPr>
              <w:t>:</w:t>
            </w:r>
            <w:r w:rsidRPr="000A3F1B">
              <w:rPr>
                <w:rFonts w:asciiTheme="majorHAnsi" w:hAnsiTheme="majorHAnsi"/>
                <w:sz w:val="18"/>
                <w:szCs w:val="18"/>
              </w:rPr>
              <w:br/>
              <w:t>Selbsteinschätzung</w:t>
            </w:r>
          </w:p>
        </w:tc>
      </w:tr>
      <w:tr w:rsidR="00935EF1" w:rsidRPr="000A3F1B" w14:paraId="50C72AF1" w14:textId="77777777" w:rsidTr="00935EF1">
        <w:trPr>
          <w:cantSplit/>
          <w:trHeight w:val="354"/>
        </w:trPr>
        <w:tc>
          <w:tcPr>
            <w:tcW w:w="8350" w:type="dxa"/>
            <w:gridSpan w:val="6"/>
            <w:vMerge/>
            <w:vAlign w:val="center"/>
          </w:tcPr>
          <w:p w14:paraId="32938CC6" w14:textId="77777777" w:rsidR="00935EF1" w:rsidRPr="000A3F1B" w:rsidRDefault="00935EF1" w:rsidP="00935EF1">
            <w:pPr>
              <w:pStyle w:val="Kopfzeile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618C6789" w14:textId="77777777" w:rsidR="00935EF1" w:rsidRPr="000A3F1B" w:rsidRDefault="00935EF1" w:rsidP="00935EF1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0" w:type="dxa"/>
            <w:vAlign w:val="center"/>
          </w:tcPr>
          <w:p w14:paraId="626CEA47" w14:textId="77777777" w:rsidR="00935EF1" w:rsidRPr="000A3F1B" w:rsidRDefault="00935EF1" w:rsidP="00935EF1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center"/>
          </w:tcPr>
          <w:p w14:paraId="07649B22" w14:textId="77777777" w:rsidR="00935EF1" w:rsidRPr="000A3F1B" w:rsidRDefault="00935EF1" w:rsidP="00935EF1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39A02C10" w14:textId="77777777" w:rsidR="00935EF1" w:rsidRPr="000A3F1B" w:rsidRDefault="00935EF1" w:rsidP="00935EF1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4</w:t>
            </w:r>
          </w:p>
        </w:tc>
      </w:tr>
      <w:tr w:rsidR="00935EF1" w:rsidRPr="000A3F1B" w14:paraId="4A6F291C" w14:textId="77777777" w:rsidTr="00935EF1">
        <w:tc>
          <w:tcPr>
            <w:tcW w:w="8350" w:type="dxa"/>
            <w:gridSpan w:val="6"/>
          </w:tcPr>
          <w:p w14:paraId="03C7442F" w14:textId="4B968B08" w:rsidR="00935EF1" w:rsidRPr="000A3F1B" w:rsidRDefault="00935EF1" w:rsidP="00935EF1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spacing w:before="20" w:after="20"/>
              <w:ind w:left="180" w:hanging="180"/>
              <w:rPr>
                <w:rFonts w:asciiTheme="majorHAnsi" w:hAnsiTheme="majorHAnsi"/>
                <w:b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sz w:val="18"/>
                <w:szCs w:val="18"/>
              </w:rPr>
              <w:t>Ich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kann relevante Informationen über Unternehmen recherchieren.</w:t>
            </w:r>
          </w:p>
        </w:tc>
        <w:tc>
          <w:tcPr>
            <w:tcW w:w="450" w:type="dxa"/>
          </w:tcPr>
          <w:p w14:paraId="0E8F7061" w14:textId="77777777" w:rsidR="00935EF1" w:rsidRPr="000A3F1B" w:rsidRDefault="00935EF1" w:rsidP="00935E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2FD700A5" w14:textId="77777777" w:rsidR="00935EF1" w:rsidRPr="000A3F1B" w:rsidRDefault="00935EF1" w:rsidP="00935E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664097C0" w14:textId="77777777" w:rsidR="00935EF1" w:rsidRPr="000A3F1B" w:rsidRDefault="00935EF1" w:rsidP="00935E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70A8A79" w14:textId="77777777" w:rsidR="00935EF1" w:rsidRPr="000A3F1B" w:rsidRDefault="00935EF1" w:rsidP="00935E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35EF1" w:rsidRPr="000A3F1B" w14:paraId="5D1C087D" w14:textId="77777777" w:rsidTr="00935EF1">
        <w:tc>
          <w:tcPr>
            <w:tcW w:w="8350" w:type="dxa"/>
            <w:gridSpan w:val="6"/>
          </w:tcPr>
          <w:p w14:paraId="2588F941" w14:textId="547AADB4" w:rsidR="00935EF1" w:rsidRPr="000A3F1B" w:rsidRDefault="00935EF1" w:rsidP="00935EF1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spacing w:before="20" w:after="20"/>
              <w:ind w:left="180" w:hanging="180"/>
              <w:rPr>
                <w:rFonts w:asciiTheme="majorHAnsi" w:hAnsiTheme="majorHAnsi"/>
                <w:b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sz w:val="18"/>
                <w:szCs w:val="18"/>
              </w:rPr>
              <w:t xml:space="preserve">Ich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kann </w:t>
            </w:r>
            <w:r w:rsidR="00B3509D">
              <w:rPr>
                <w:rFonts w:asciiTheme="majorHAnsi" w:hAnsiTheme="majorHAnsi"/>
                <w:b/>
                <w:sz w:val="18"/>
                <w:szCs w:val="18"/>
              </w:rPr>
              <w:t>Geschäftsberichte analysieren.</w:t>
            </w:r>
          </w:p>
        </w:tc>
        <w:tc>
          <w:tcPr>
            <w:tcW w:w="450" w:type="dxa"/>
          </w:tcPr>
          <w:p w14:paraId="12CF038A" w14:textId="77777777" w:rsidR="00935EF1" w:rsidRPr="000A3F1B" w:rsidRDefault="00935EF1" w:rsidP="00935E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2AC77F34" w14:textId="77777777" w:rsidR="00935EF1" w:rsidRPr="000A3F1B" w:rsidRDefault="00935EF1" w:rsidP="00935E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4267BEF7" w14:textId="77777777" w:rsidR="00935EF1" w:rsidRPr="000A3F1B" w:rsidRDefault="00935EF1" w:rsidP="00935E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2115D1BD" w14:textId="77777777" w:rsidR="00935EF1" w:rsidRPr="000A3F1B" w:rsidRDefault="00935EF1" w:rsidP="00935E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35EF1" w:rsidRPr="000A3F1B" w14:paraId="22A98C94" w14:textId="77777777" w:rsidTr="00935EF1">
        <w:tc>
          <w:tcPr>
            <w:tcW w:w="8350" w:type="dxa"/>
            <w:gridSpan w:val="6"/>
          </w:tcPr>
          <w:p w14:paraId="177E9288" w14:textId="4505FD92" w:rsidR="00935EF1" w:rsidRPr="000A3F1B" w:rsidRDefault="00935EF1" w:rsidP="00B3509D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spacing w:before="20" w:after="20"/>
              <w:ind w:left="180" w:hanging="180"/>
              <w:rPr>
                <w:rFonts w:asciiTheme="majorHAnsi" w:hAnsiTheme="majorHAnsi"/>
                <w:b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sz w:val="18"/>
                <w:szCs w:val="18"/>
              </w:rPr>
              <w:t xml:space="preserve">Ich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kann </w:t>
            </w:r>
            <w:r w:rsidR="00AF4AD9">
              <w:rPr>
                <w:rFonts w:asciiTheme="majorHAnsi" w:hAnsiTheme="majorHAnsi"/>
                <w:b/>
                <w:sz w:val="18"/>
                <w:szCs w:val="18"/>
              </w:rPr>
              <w:t>Querverbindungen zu den Themenbereichen Finanzierung und Krisen erläutern.</w:t>
            </w:r>
          </w:p>
        </w:tc>
        <w:tc>
          <w:tcPr>
            <w:tcW w:w="450" w:type="dxa"/>
          </w:tcPr>
          <w:p w14:paraId="6DC82D31" w14:textId="77777777" w:rsidR="00935EF1" w:rsidRPr="000A3F1B" w:rsidRDefault="00935EF1" w:rsidP="00935E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337A9D13" w14:textId="77777777" w:rsidR="00935EF1" w:rsidRPr="000A3F1B" w:rsidRDefault="00935EF1" w:rsidP="00935E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01E8A784" w14:textId="77777777" w:rsidR="00935EF1" w:rsidRPr="000A3F1B" w:rsidRDefault="00935EF1" w:rsidP="00935E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56F1C9D" w14:textId="77777777" w:rsidR="00935EF1" w:rsidRPr="000A3F1B" w:rsidRDefault="00935EF1" w:rsidP="00935E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35EF1" w:rsidRPr="000A3F1B" w14:paraId="7F6E597B" w14:textId="77777777" w:rsidTr="00935EF1">
        <w:trPr>
          <w:trHeight w:val="463"/>
        </w:trPr>
        <w:tc>
          <w:tcPr>
            <w:tcW w:w="10150" w:type="dxa"/>
            <w:gridSpan w:val="10"/>
            <w:vAlign w:val="center"/>
          </w:tcPr>
          <w:p w14:paraId="5D82D691" w14:textId="77777777" w:rsidR="00935EF1" w:rsidRPr="000A3F1B" w:rsidRDefault="00935EF1" w:rsidP="00935EF1">
            <w:pPr>
              <w:rPr>
                <w:rFonts w:asciiTheme="majorHAnsi" w:hAnsiTheme="majorHAnsi"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sz w:val="18"/>
                <w:szCs w:val="18"/>
              </w:rPr>
              <w:t>SOZIALE LERNZIELE</w:t>
            </w:r>
          </w:p>
        </w:tc>
      </w:tr>
      <w:tr w:rsidR="00935EF1" w:rsidRPr="000A3F1B" w14:paraId="0C62FCE0" w14:textId="77777777" w:rsidTr="00935EF1">
        <w:tc>
          <w:tcPr>
            <w:tcW w:w="8350" w:type="dxa"/>
            <w:gridSpan w:val="6"/>
          </w:tcPr>
          <w:p w14:paraId="476BB799" w14:textId="77777777" w:rsidR="00935EF1" w:rsidRPr="000A3F1B" w:rsidRDefault="00935EF1" w:rsidP="00935EF1">
            <w:pPr>
              <w:numPr>
                <w:ilvl w:val="0"/>
                <w:numId w:val="4"/>
              </w:numPr>
              <w:spacing w:before="20" w:after="2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sz w:val="18"/>
                <w:szCs w:val="18"/>
              </w:rPr>
              <w:t xml:space="preserve">Ich frage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Mitschüler oder </w:t>
            </w:r>
            <w:r w:rsidRPr="000A3F1B">
              <w:rPr>
                <w:rFonts w:asciiTheme="majorHAnsi" w:hAnsiTheme="majorHAnsi"/>
                <w:b/>
                <w:sz w:val="18"/>
                <w:szCs w:val="18"/>
              </w:rPr>
              <w:t>den Prof. wenn ich nicht weiter weiß</w:t>
            </w:r>
          </w:p>
        </w:tc>
        <w:tc>
          <w:tcPr>
            <w:tcW w:w="450" w:type="dxa"/>
          </w:tcPr>
          <w:p w14:paraId="0A6F426D" w14:textId="77777777" w:rsidR="00935EF1" w:rsidRPr="000A3F1B" w:rsidRDefault="00935EF1" w:rsidP="00935E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6953FAE7" w14:textId="77777777" w:rsidR="00935EF1" w:rsidRPr="000A3F1B" w:rsidRDefault="00935EF1" w:rsidP="00935E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5CD6FAB" w14:textId="77777777" w:rsidR="00935EF1" w:rsidRPr="000A3F1B" w:rsidRDefault="00935EF1" w:rsidP="00935E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4541E7B6" w14:textId="77777777" w:rsidR="00935EF1" w:rsidRPr="000A3F1B" w:rsidRDefault="00935EF1" w:rsidP="00935E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C8BC2FD" w14:textId="77777777" w:rsidR="00935EF1" w:rsidRPr="000A3F1B" w:rsidRDefault="00935EF1" w:rsidP="00935EF1">
      <w:pPr>
        <w:ind w:hanging="426"/>
        <w:rPr>
          <w:rFonts w:asciiTheme="majorHAnsi" w:hAnsiTheme="majorHAnsi"/>
          <w:sz w:val="18"/>
          <w:szCs w:val="18"/>
        </w:rPr>
      </w:pPr>
      <w:r w:rsidRPr="000A3F1B">
        <w:rPr>
          <w:rFonts w:asciiTheme="majorHAnsi" w:hAnsiTheme="majorHAnsi"/>
          <w:sz w:val="18"/>
          <w:szCs w:val="18"/>
        </w:rPr>
        <w:t>1) voll /2) weitgehend /3) ansatzweise /4) nicht</w:t>
      </w:r>
    </w:p>
    <w:p w14:paraId="28C444CB" w14:textId="77777777" w:rsidR="00935EF1" w:rsidRPr="000A3F1B" w:rsidRDefault="00935EF1" w:rsidP="00935EF1">
      <w:pPr>
        <w:rPr>
          <w:rFonts w:asciiTheme="majorHAnsi" w:hAnsiTheme="majorHAnsi"/>
          <w:b/>
          <w:bCs/>
          <w:caps/>
          <w:sz w:val="18"/>
          <w:szCs w:val="18"/>
        </w:rPr>
      </w:pPr>
    </w:p>
    <w:p w14:paraId="0C8FF445" w14:textId="77777777" w:rsidR="00935EF1" w:rsidRPr="000A3F1B" w:rsidRDefault="00935EF1" w:rsidP="00935EF1">
      <w:pPr>
        <w:outlineLvl w:val="0"/>
        <w:rPr>
          <w:rFonts w:asciiTheme="majorHAnsi" w:hAnsiTheme="majorHAnsi"/>
          <w:b/>
          <w:bCs/>
          <w:caps/>
          <w:sz w:val="16"/>
          <w:szCs w:val="16"/>
        </w:rPr>
      </w:pPr>
      <w:r w:rsidRPr="000A3F1B">
        <w:rPr>
          <w:rFonts w:asciiTheme="majorHAnsi" w:hAnsiTheme="majorHAnsi"/>
          <w:b/>
          <w:bCs/>
          <w:caps/>
          <w:sz w:val="16"/>
          <w:szCs w:val="16"/>
        </w:rPr>
        <w:t>Durchführung:</w:t>
      </w: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529"/>
        <w:gridCol w:w="1559"/>
        <w:gridCol w:w="1701"/>
        <w:gridCol w:w="850"/>
      </w:tblGrid>
      <w:tr w:rsidR="00935EF1" w:rsidRPr="000A3F1B" w14:paraId="70D8FCED" w14:textId="77777777" w:rsidTr="00935EF1">
        <w:tc>
          <w:tcPr>
            <w:tcW w:w="426" w:type="dxa"/>
            <w:vAlign w:val="center"/>
          </w:tcPr>
          <w:p w14:paraId="099AAA5A" w14:textId="77777777" w:rsidR="00935EF1" w:rsidRPr="000A3F1B" w:rsidRDefault="00935EF1" w:rsidP="00B3509D">
            <w:pPr>
              <w:pStyle w:val="Formatvorlage1"/>
            </w:pPr>
            <w:proofErr w:type="spellStart"/>
            <w:r w:rsidRPr="000A3F1B">
              <w:t>Nr</w:t>
            </w:r>
            <w:proofErr w:type="spellEnd"/>
          </w:p>
        </w:tc>
        <w:tc>
          <w:tcPr>
            <w:tcW w:w="5529" w:type="dxa"/>
            <w:vAlign w:val="center"/>
          </w:tcPr>
          <w:p w14:paraId="0D85E36A" w14:textId="77777777" w:rsidR="00935EF1" w:rsidRPr="000A3F1B" w:rsidRDefault="00935EF1" w:rsidP="00B3509D">
            <w:pPr>
              <w:pStyle w:val="Formatvorlage1"/>
            </w:pPr>
            <w:r w:rsidRPr="000A3F1B">
              <w:t>Aufgabe / Problemstellung</w:t>
            </w:r>
          </w:p>
        </w:tc>
        <w:tc>
          <w:tcPr>
            <w:tcW w:w="1559" w:type="dxa"/>
          </w:tcPr>
          <w:p w14:paraId="64720D22" w14:textId="77777777" w:rsidR="00935EF1" w:rsidRPr="000A3F1B" w:rsidRDefault="00935EF1" w:rsidP="00B3509D">
            <w:pPr>
              <w:pStyle w:val="Formatvorlage1"/>
            </w:pPr>
            <w:r w:rsidRPr="000A3F1B">
              <w:t>Sozialform</w:t>
            </w:r>
          </w:p>
        </w:tc>
        <w:tc>
          <w:tcPr>
            <w:tcW w:w="1701" w:type="dxa"/>
            <w:vAlign w:val="center"/>
          </w:tcPr>
          <w:p w14:paraId="066EB0F7" w14:textId="77777777" w:rsidR="00935EF1" w:rsidRPr="000A3F1B" w:rsidRDefault="00935EF1" w:rsidP="00B3509D">
            <w:pPr>
              <w:pStyle w:val="Formatvorlage1"/>
            </w:pPr>
            <w:r w:rsidRPr="000A3F1B">
              <w:t>Pflicht/Wahl</w:t>
            </w:r>
          </w:p>
        </w:tc>
        <w:tc>
          <w:tcPr>
            <w:tcW w:w="850" w:type="dxa"/>
          </w:tcPr>
          <w:p w14:paraId="5F879E83" w14:textId="77777777" w:rsidR="00935EF1" w:rsidRPr="00B3509D" w:rsidRDefault="00935EF1" w:rsidP="00B3509D">
            <w:pPr>
              <w:pStyle w:val="Formatvorlage1"/>
            </w:pPr>
            <w:r w:rsidRPr="00B3509D">
              <w:t>erledigt</w:t>
            </w:r>
          </w:p>
        </w:tc>
      </w:tr>
      <w:tr w:rsidR="00935EF1" w:rsidRPr="000A3F1B" w14:paraId="78E64D73" w14:textId="77777777" w:rsidTr="00935EF1">
        <w:tc>
          <w:tcPr>
            <w:tcW w:w="426" w:type="dxa"/>
          </w:tcPr>
          <w:p w14:paraId="4F6BFB2B" w14:textId="77777777" w:rsidR="00935EF1" w:rsidRPr="00874C20" w:rsidRDefault="00935EF1" w:rsidP="00B3509D">
            <w:pPr>
              <w:pStyle w:val="Formatvorlage1"/>
            </w:pPr>
            <w:r w:rsidRPr="00874C20">
              <w:t>1.</w:t>
            </w:r>
          </w:p>
          <w:p w14:paraId="7C8F9030" w14:textId="77777777" w:rsidR="00935EF1" w:rsidRPr="00874C20" w:rsidRDefault="00935EF1" w:rsidP="00B3509D">
            <w:pPr>
              <w:pStyle w:val="Formatvorlage1"/>
            </w:pPr>
          </w:p>
          <w:p w14:paraId="2A9B6D09" w14:textId="77777777" w:rsidR="00935EF1" w:rsidRPr="00874C20" w:rsidRDefault="00935EF1" w:rsidP="00B3509D">
            <w:pPr>
              <w:pStyle w:val="Formatvorlage1"/>
            </w:pPr>
          </w:p>
          <w:p w14:paraId="27B2C5D1" w14:textId="1AD49C77" w:rsidR="00935EF1" w:rsidRPr="00874C20" w:rsidRDefault="00935EF1" w:rsidP="00B3509D">
            <w:pPr>
              <w:pStyle w:val="Formatvorlage1"/>
            </w:pPr>
          </w:p>
          <w:p w14:paraId="105BAAB6" w14:textId="77777777" w:rsidR="00935EF1" w:rsidRPr="00874C20" w:rsidRDefault="00935EF1" w:rsidP="00B3509D">
            <w:pPr>
              <w:pStyle w:val="Formatvorlage1"/>
            </w:pPr>
          </w:p>
          <w:p w14:paraId="27B0BC0B" w14:textId="77777777" w:rsidR="00935EF1" w:rsidRPr="00874C20" w:rsidRDefault="00935EF1" w:rsidP="00B3509D">
            <w:pPr>
              <w:pStyle w:val="Formatvorlage1"/>
            </w:pPr>
          </w:p>
          <w:p w14:paraId="422AC71D" w14:textId="77777777" w:rsidR="00935EF1" w:rsidRPr="00874C20" w:rsidRDefault="00935EF1" w:rsidP="00B3509D">
            <w:pPr>
              <w:pStyle w:val="Formatvorlage1"/>
            </w:pPr>
          </w:p>
          <w:p w14:paraId="7E258A8F" w14:textId="77777777" w:rsidR="00935EF1" w:rsidRPr="00874C20" w:rsidRDefault="00935EF1" w:rsidP="00B3509D">
            <w:pPr>
              <w:pStyle w:val="Formatvorlage1"/>
            </w:pPr>
          </w:p>
        </w:tc>
        <w:tc>
          <w:tcPr>
            <w:tcW w:w="5529" w:type="dxa"/>
          </w:tcPr>
          <w:p w14:paraId="7949AF3C" w14:textId="09FC7F19" w:rsidR="00B3509D" w:rsidRDefault="00B3509D" w:rsidP="00AF4A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00201">
              <w:rPr>
                <w:rFonts w:asciiTheme="majorHAnsi" w:hAnsiTheme="majorHAnsi"/>
                <w:b/>
                <w:sz w:val="20"/>
                <w:szCs w:val="20"/>
              </w:rPr>
              <w:t>Analysieren Sie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6A49C61" w14:textId="1B5EE5D0" w:rsidR="00AF4AD9" w:rsidRDefault="00AF4AD9" w:rsidP="00AF4A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Jahresabschluss der Rosenberger GmbH</w:t>
            </w:r>
          </w:p>
          <w:p w14:paraId="7447E299" w14:textId="77777777" w:rsidR="00765C6E" w:rsidRDefault="00765C6E" w:rsidP="00B3509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04CCEEB0" w14:textId="0B870C17" w:rsidR="00765C6E" w:rsidRPr="00A321CB" w:rsidRDefault="00765C6E" w:rsidP="00B3509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Abgabe auf </w:t>
            </w:r>
            <w:r w:rsidR="00AF4AD9">
              <w:rPr>
                <w:rFonts w:asciiTheme="majorHAnsi" w:hAnsiTheme="majorHAnsi"/>
                <w:sz w:val="20"/>
                <w:szCs w:val="20"/>
              </w:rPr>
              <w:t>MS Teams</w:t>
            </w:r>
          </w:p>
          <w:p w14:paraId="317891E8" w14:textId="77777777" w:rsidR="00935EF1" w:rsidRPr="00874C20" w:rsidRDefault="00935EF1" w:rsidP="00B3509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Theme="majorHAnsi" w:hAnsiTheme="majorHAnsi" w:cs="Time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823A42" w14:textId="3D6C06A6" w:rsidR="00935EF1" w:rsidRPr="000A3F1B" w:rsidRDefault="00935EF1" w:rsidP="00935EF1">
            <w:pPr>
              <w:rPr>
                <w:rFonts w:asciiTheme="majorHAnsi" w:hAnsiTheme="majorHAnsi"/>
                <w:sz w:val="16"/>
                <w:szCs w:val="16"/>
              </w:rPr>
            </w:pPr>
            <w:r w:rsidRPr="000A3F1B">
              <w:rPr>
                <w:rFonts w:asciiTheme="majorHAnsi" w:hAnsiTheme="majorHAnsi"/>
                <w:sz w:val="16"/>
                <w:szCs w:val="16"/>
              </w:rPr>
              <w:sym w:font="Wingdings" w:char="F04A"/>
            </w:r>
          </w:p>
        </w:tc>
        <w:tc>
          <w:tcPr>
            <w:tcW w:w="1701" w:type="dxa"/>
          </w:tcPr>
          <w:p w14:paraId="1401F309" w14:textId="77777777" w:rsidR="00935EF1" w:rsidRPr="000A3F1B" w:rsidRDefault="00935EF1" w:rsidP="00B3509D">
            <w:pPr>
              <w:pStyle w:val="Formatvorlage1"/>
            </w:pPr>
            <w:r w:rsidRPr="000A3F1B">
              <w:t>Pflicht</w:t>
            </w:r>
          </w:p>
        </w:tc>
        <w:tc>
          <w:tcPr>
            <w:tcW w:w="850" w:type="dxa"/>
          </w:tcPr>
          <w:p w14:paraId="29D559E4" w14:textId="77777777" w:rsidR="00935EF1" w:rsidRPr="000A3F1B" w:rsidRDefault="00935EF1" w:rsidP="00B3509D">
            <w:pPr>
              <w:pStyle w:val="Formatvorlage1"/>
            </w:pPr>
          </w:p>
        </w:tc>
      </w:tr>
    </w:tbl>
    <w:p w14:paraId="36363BE0" w14:textId="77777777" w:rsidR="00935EF1" w:rsidRPr="000A3F1B" w:rsidRDefault="00935EF1" w:rsidP="00935EF1">
      <w:pPr>
        <w:rPr>
          <w:rFonts w:asciiTheme="majorHAnsi" w:hAnsiTheme="majorHAnsi"/>
          <w:b/>
          <w:bCs/>
          <w:sz w:val="20"/>
          <w:szCs w:val="20"/>
        </w:rPr>
      </w:pPr>
    </w:p>
    <w:p w14:paraId="59A3C708" w14:textId="77777777" w:rsidR="00935EF1" w:rsidRPr="000A3F1B" w:rsidRDefault="00935EF1" w:rsidP="00935EF1">
      <w:pPr>
        <w:outlineLvl w:val="0"/>
        <w:rPr>
          <w:rFonts w:asciiTheme="majorHAnsi" w:hAnsiTheme="majorHAnsi"/>
          <w:sz w:val="20"/>
          <w:szCs w:val="20"/>
        </w:rPr>
      </w:pPr>
      <w:r w:rsidRPr="000A3F1B">
        <w:rPr>
          <w:rFonts w:asciiTheme="majorHAnsi" w:hAnsiTheme="majorHAnsi"/>
          <w:b/>
          <w:bCs/>
          <w:sz w:val="20"/>
          <w:szCs w:val="20"/>
        </w:rPr>
        <w:t>MATERIAL</w:t>
      </w:r>
      <w:r w:rsidRPr="000A3F1B">
        <w:rPr>
          <w:rFonts w:asciiTheme="majorHAnsi" w:hAnsiTheme="majorHAnsi"/>
          <w:sz w:val="20"/>
          <w:szCs w:val="20"/>
        </w:rPr>
        <w:t xml:space="preserve">: </w:t>
      </w:r>
      <w:r>
        <w:rPr>
          <w:rFonts w:asciiTheme="majorHAnsi" w:hAnsiTheme="majorHAnsi"/>
          <w:sz w:val="20"/>
          <w:szCs w:val="20"/>
        </w:rPr>
        <w:t>Lehrbücher, Internet</w:t>
      </w:r>
      <w:r w:rsidRPr="000A3F1B">
        <w:rPr>
          <w:rFonts w:asciiTheme="majorHAnsi" w:hAnsiTheme="majorHAnsi"/>
          <w:sz w:val="20"/>
          <w:szCs w:val="20"/>
        </w:rPr>
        <w:t>, Website Prof. Holzheu</w:t>
      </w:r>
      <w:r>
        <w:rPr>
          <w:rFonts w:asciiTheme="majorHAnsi" w:hAnsiTheme="majorHAnsi"/>
          <w:sz w:val="20"/>
          <w:szCs w:val="20"/>
        </w:rPr>
        <w:t xml:space="preserve"> (</w:t>
      </w:r>
      <w:r w:rsidRPr="00B57563">
        <w:rPr>
          <w:rFonts w:asciiTheme="majorHAnsi" w:hAnsiTheme="majorHAnsi"/>
          <w:sz w:val="20"/>
          <w:szCs w:val="20"/>
        </w:rPr>
        <w:t>http://holzheu-schule.jimdo.com</w:t>
      </w:r>
      <w:r>
        <w:rPr>
          <w:rFonts w:asciiTheme="majorHAnsi" w:hAnsiTheme="majorHAnsi"/>
          <w:sz w:val="20"/>
          <w:szCs w:val="20"/>
        </w:rPr>
        <w:t>)</w:t>
      </w:r>
      <w:r w:rsidRPr="000A3F1B">
        <w:rPr>
          <w:rFonts w:asciiTheme="majorHAnsi" w:hAnsiTheme="majorHAnsi"/>
          <w:sz w:val="20"/>
          <w:szCs w:val="20"/>
        </w:rPr>
        <w:t>,</w:t>
      </w:r>
    </w:p>
    <w:p w14:paraId="7B1762C2" w14:textId="77777777" w:rsidR="00935EF1" w:rsidRPr="000A3F1B" w:rsidRDefault="00935EF1" w:rsidP="00935EF1">
      <w:pPr>
        <w:spacing w:line="288" w:lineRule="auto"/>
        <w:ind w:right="-290"/>
        <w:rPr>
          <w:rFonts w:asciiTheme="majorHAnsi" w:hAnsiTheme="majorHAnsi"/>
          <w:b/>
          <w:bCs/>
          <w:sz w:val="20"/>
          <w:szCs w:val="20"/>
        </w:rPr>
      </w:pPr>
    </w:p>
    <w:p w14:paraId="4B34990C" w14:textId="25A21F51" w:rsidR="00935EF1" w:rsidRPr="000A3F1B" w:rsidRDefault="00935EF1" w:rsidP="00935EF1">
      <w:pPr>
        <w:spacing w:line="360" w:lineRule="auto"/>
        <w:ind w:right="-290"/>
        <w:rPr>
          <w:rFonts w:asciiTheme="majorHAnsi" w:hAnsiTheme="majorHAnsi"/>
          <w:sz w:val="20"/>
          <w:szCs w:val="20"/>
        </w:rPr>
      </w:pPr>
      <w:r w:rsidRPr="000A3F1B">
        <w:rPr>
          <w:rFonts w:asciiTheme="majorHAnsi" w:hAnsiTheme="majorHAnsi"/>
          <w:b/>
          <w:bCs/>
          <w:sz w:val="20"/>
          <w:szCs w:val="20"/>
        </w:rPr>
        <w:t>ERKLÄRUNG</w:t>
      </w:r>
      <w:r w:rsidRPr="000A3F1B">
        <w:rPr>
          <w:rFonts w:asciiTheme="majorHAnsi" w:hAnsiTheme="majorHAnsi"/>
          <w:sz w:val="20"/>
          <w:szCs w:val="20"/>
        </w:rPr>
        <w:t>: Ich habe den Arbeitsauftrag verstanden.</w:t>
      </w:r>
      <w:r w:rsidRPr="000A3F1B">
        <w:rPr>
          <w:rFonts w:asciiTheme="majorHAnsi" w:hAnsiTheme="majorHAnsi"/>
          <w:sz w:val="20"/>
          <w:szCs w:val="20"/>
        </w:rPr>
        <w:tab/>
        <w:t xml:space="preserve"> NAME:</w:t>
      </w:r>
      <w:r w:rsidRPr="000A3F1B">
        <w:rPr>
          <w:rFonts w:asciiTheme="majorHAnsi" w:hAnsiTheme="majorHAnsi"/>
          <w:sz w:val="20"/>
          <w:szCs w:val="20"/>
        </w:rPr>
        <w:tab/>
        <w:t xml:space="preserve"> ________________________________</w:t>
      </w:r>
    </w:p>
    <w:p w14:paraId="3BE042D7" w14:textId="77777777" w:rsidR="00935EF1" w:rsidRPr="000A3F1B" w:rsidRDefault="00935EF1" w:rsidP="00935EF1">
      <w:pPr>
        <w:spacing w:line="360" w:lineRule="auto"/>
        <w:jc w:val="both"/>
        <w:rPr>
          <w:rFonts w:asciiTheme="majorHAnsi" w:hAnsiTheme="majorHAnsi"/>
          <w:b/>
          <w:bCs/>
          <w:sz w:val="20"/>
          <w:szCs w:val="20"/>
        </w:rPr>
      </w:pPr>
    </w:p>
    <w:p w14:paraId="25711803" w14:textId="74690092" w:rsidR="00935EF1" w:rsidRPr="000A3F1B" w:rsidRDefault="00935EF1" w:rsidP="00935EF1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0A3F1B">
        <w:rPr>
          <w:rFonts w:asciiTheme="majorHAnsi" w:hAnsiTheme="majorHAnsi"/>
          <w:b/>
          <w:bCs/>
          <w:sz w:val="20"/>
          <w:szCs w:val="20"/>
        </w:rPr>
        <w:t>FEEDBACK:</w:t>
      </w:r>
      <w:r w:rsidR="00B3509D">
        <w:rPr>
          <w:rFonts w:asciiTheme="majorHAnsi" w:hAnsiTheme="majorHAnsi"/>
          <w:sz w:val="20"/>
          <w:szCs w:val="20"/>
        </w:rPr>
        <w:tab/>
      </w:r>
      <w:r w:rsidR="00B3509D">
        <w:rPr>
          <w:rFonts w:asciiTheme="majorHAnsi" w:hAnsiTheme="majorHAnsi"/>
          <w:sz w:val="20"/>
          <w:szCs w:val="20"/>
        </w:rPr>
        <w:tab/>
      </w:r>
      <w:r w:rsidR="00B3509D">
        <w:rPr>
          <w:rFonts w:asciiTheme="majorHAnsi" w:hAnsiTheme="majorHAnsi"/>
          <w:sz w:val="20"/>
          <w:szCs w:val="20"/>
        </w:rPr>
        <w:tab/>
      </w:r>
      <w:r w:rsidR="00B3509D">
        <w:rPr>
          <w:rFonts w:asciiTheme="majorHAnsi" w:hAnsiTheme="majorHAnsi"/>
          <w:sz w:val="20"/>
          <w:szCs w:val="20"/>
        </w:rPr>
        <w:tab/>
      </w:r>
      <w:r w:rsidR="00B3509D">
        <w:rPr>
          <w:rFonts w:asciiTheme="majorHAnsi" w:hAnsiTheme="majorHAnsi"/>
          <w:sz w:val="20"/>
          <w:szCs w:val="20"/>
        </w:rPr>
        <w:tab/>
      </w:r>
      <w:r w:rsidR="00B3509D">
        <w:rPr>
          <w:rFonts w:asciiTheme="majorHAnsi" w:hAnsiTheme="majorHAnsi"/>
          <w:sz w:val="20"/>
          <w:szCs w:val="20"/>
        </w:rPr>
        <w:tab/>
        <w:t xml:space="preserve"> UNTERSCHRIFT: </w:t>
      </w:r>
      <w:r w:rsidRPr="000A3F1B">
        <w:rPr>
          <w:rFonts w:asciiTheme="majorHAnsi" w:hAnsiTheme="majorHAnsi"/>
          <w:sz w:val="20"/>
          <w:szCs w:val="20"/>
        </w:rPr>
        <w:t>_____________________</w:t>
      </w:r>
    </w:p>
    <w:p w14:paraId="7EB2DFC3" w14:textId="7B47DC25" w:rsidR="00935EF1" w:rsidRPr="000A3F1B" w:rsidRDefault="00B3509D" w:rsidP="00935EF1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14:paraId="2F3F3048" w14:textId="77777777" w:rsidR="00935EF1" w:rsidRDefault="00935EF1" w:rsidP="00935EF1"/>
    <w:p w14:paraId="2BD18C46" w14:textId="42444250" w:rsidR="001262F1" w:rsidRPr="00935EF1" w:rsidRDefault="00935EF1" w:rsidP="00935EF1">
      <w:r>
        <w:rPr>
          <w:rFonts w:asciiTheme="majorHAnsi" w:hAnsiTheme="majorHAnsi"/>
          <w:b/>
          <w:sz w:val="20"/>
          <w:szCs w:val="20"/>
          <w:highlight w:val="lightGray"/>
        </w:rPr>
        <w:br w:type="column"/>
      </w:r>
      <w:r w:rsidR="001262F1">
        <w:rPr>
          <w:rFonts w:asciiTheme="majorHAnsi" w:hAnsiTheme="majorHAnsi"/>
          <w:b/>
          <w:sz w:val="20"/>
          <w:szCs w:val="20"/>
          <w:highlight w:val="lightGray"/>
        </w:rPr>
        <w:lastRenderedPageBreak/>
        <w:t>Bilanzanalyse</w:t>
      </w:r>
      <w:r w:rsidR="0065351A">
        <w:rPr>
          <w:rFonts w:asciiTheme="majorHAnsi" w:hAnsiTheme="majorHAnsi"/>
          <w:b/>
          <w:sz w:val="20"/>
          <w:szCs w:val="20"/>
          <w:highlight w:val="lightGray"/>
        </w:rPr>
        <w:t xml:space="preserve"> eines börsennotierenden Unternehmens</w:t>
      </w:r>
      <w:r w:rsidR="001262F1">
        <w:rPr>
          <w:rFonts w:asciiTheme="majorHAnsi" w:hAnsiTheme="majorHAnsi"/>
          <w:b/>
          <w:sz w:val="20"/>
          <w:szCs w:val="20"/>
          <w:highlight w:val="lightGray"/>
        </w:rPr>
        <w:t xml:space="preserve"> </w:t>
      </w:r>
    </w:p>
    <w:p w14:paraId="4A87A7CC" w14:textId="77777777" w:rsidR="001262F1" w:rsidRPr="00A321CB" w:rsidRDefault="001262F1" w:rsidP="001262F1">
      <w:pPr>
        <w:jc w:val="both"/>
        <w:rPr>
          <w:rFonts w:asciiTheme="majorHAnsi" w:hAnsiTheme="majorHAnsi"/>
          <w:b/>
          <w:sz w:val="20"/>
          <w:szCs w:val="20"/>
        </w:rPr>
      </w:pPr>
    </w:p>
    <w:p w14:paraId="513D13CD" w14:textId="416BB8F7" w:rsidR="001262F1" w:rsidRPr="00A321CB" w:rsidRDefault="00B00201" w:rsidP="001262F1">
      <w:pPr>
        <w:jc w:val="both"/>
        <w:rPr>
          <w:rFonts w:asciiTheme="majorHAnsi" w:hAnsiTheme="majorHAnsi"/>
          <w:sz w:val="20"/>
          <w:szCs w:val="20"/>
        </w:rPr>
      </w:pPr>
      <w:r w:rsidRPr="00B00201">
        <w:rPr>
          <w:rFonts w:asciiTheme="majorHAnsi" w:hAnsiTheme="majorHAnsi"/>
          <w:b/>
          <w:sz w:val="20"/>
          <w:szCs w:val="20"/>
        </w:rPr>
        <w:t>Analysieren Sie</w:t>
      </w:r>
      <w:r>
        <w:rPr>
          <w:rFonts w:asciiTheme="majorHAnsi" w:hAnsiTheme="majorHAnsi"/>
          <w:sz w:val="20"/>
          <w:szCs w:val="20"/>
        </w:rPr>
        <w:t xml:space="preserve"> den letzten verfügbaren Jahresabschluss</w:t>
      </w:r>
      <w:r w:rsidR="00EC1EB4">
        <w:rPr>
          <w:rFonts w:asciiTheme="majorHAnsi" w:hAnsiTheme="majorHAnsi"/>
          <w:sz w:val="20"/>
          <w:szCs w:val="20"/>
        </w:rPr>
        <w:t xml:space="preserve"> </w:t>
      </w:r>
      <w:r w:rsidR="00AF4AD9">
        <w:rPr>
          <w:rFonts w:asciiTheme="majorHAnsi" w:hAnsiTheme="majorHAnsi"/>
          <w:sz w:val="20"/>
          <w:szCs w:val="20"/>
        </w:rPr>
        <w:t>Rosenberger:</w:t>
      </w:r>
    </w:p>
    <w:p w14:paraId="2F2D7F62" w14:textId="77777777" w:rsidR="001262F1" w:rsidRPr="00A321CB" w:rsidRDefault="001262F1" w:rsidP="001262F1">
      <w:pPr>
        <w:jc w:val="both"/>
        <w:rPr>
          <w:rFonts w:asciiTheme="majorHAnsi" w:hAnsiTheme="majorHAnsi"/>
          <w:sz w:val="20"/>
          <w:szCs w:val="20"/>
        </w:rPr>
      </w:pPr>
    </w:p>
    <w:p w14:paraId="6A105DD4" w14:textId="77777777" w:rsidR="001262F1" w:rsidRPr="00AF4AD9" w:rsidRDefault="001262F1" w:rsidP="001262F1">
      <w:pPr>
        <w:pStyle w:val="Listenabsatz"/>
        <w:ind w:left="394"/>
        <w:jc w:val="both"/>
        <w:rPr>
          <w:rFonts w:asciiTheme="majorHAnsi" w:hAnsiTheme="majorHAnsi" w:cstheme="majorHAnsi"/>
          <w:sz w:val="22"/>
          <w:szCs w:val="22"/>
        </w:rPr>
      </w:pPr>
    </w:p>
    <w:p w14:paraId="4B96A8FF" w14:textId="168FF75E" w:rsidR="00AF4AD9" w:rsidRPr="00AF4AD9" w:rsidRDefault="00AF4AD9" w:rsidP="00AF4AD9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AF4AD9">
        <w:rPr>
          <w:rFonts w:asciiTheme="majorHAnsi" w:hAnsiTheme="majorHAnsi" w:cstheme="majorHAnsi"/>
          <w:b/>
          <w:bCs/>
          <w:sz w:val="22"/>
          <w:szCs w:val="22"/>
        </w:rPr>
        <w:t>Stellen Sie</w:t>
      </w:r>
      <w:r w:rsidRPr="00AF4AD9">
        <w:rPr>
          <w:rFonts w:asciiTheme="majorHAnsi" w:hAnsiTheme="majorHAnsi" w:cstheme="majorHAnsi"/>
          <w:sz w:val="22"/>
          <w:szCs w:val="22"/>
        </w:rPr>
        <w:t xml:space="preserve"> die Bilanz </w:t>
      </w:r>
      <w:r>
        <w:rPr>
          <w:rFonts w:asciiTheme="majorHAnsi" w:hAnsiTheme="majorHAnsi" w:cstheme="majorHAnsi"/>
          <w:sz w:val="22"/>
          <w:szCs w:val="22"/>
        </w:rPr>
        <w:t xml:space="preserve">und G&amp;V </w:t>
      </w:r>
      <w:r w:rsidRPr="00AF4AD9">
        <w:rPr>
          <w:rFonts w:asciiTheme="majorHAnsi" w:hAnsiTheme="majorHAnsi" w:cstheme="majorHAnsi"/>
          <w:sz w:val="22"/>
          <w:szCs w:val="22"/>
        </w:rPr>
        <w:t>der Rosenberger Restaurant GmbH 2017 vereinfacht (T-Konto</w:t>
      </w:r>
      <w:r>
        <w:rPr>
          <w:rFonts w:asciiTheme="majorHAnsi" w:hAnsiTheme="majorHAnsi" w:cstheme="majorHAnsi"/>
          <w:sz w:val="22"/>
          <w:szCs w:val="22"/>
        </w:rPr>
        <w:t xml:space="preserve"> für die Bilanz und Staffelform für G&amp;V</w:t>
      </w:r>
      <w:r w:rsidRPr="00AF4AD9">
        <w:rPr>
          <w:rFonts w:asciiTheme="majorHAnsi" w:hAnsiTheme="majorHAnsi" w:cstheme="majorHAnsi"/>
          <w:sz w:val="22"/>
          <w:szCs w:val="22"/>
        </w:rPr>
        <w:t xml:space="preserve">) </w:t>
      </w:r>
      <w:r w:rsidRPr="00AF4AD9">
        <w:rPr>
          <w:rFonts w:asciiTheme="majorHAnsi" w:hAnsiTheme="majorHAnsi" w:cstheme="majorHAnsi"/>
          <w:b/>
          <w:bCs/>
          <w:sz w:val="22"/>
          <w:szCs w:val="22"/>
        </w:rPr>
        <w:t>dar</w:t>
      </w:r>
      <w:r w:rsidRPr="00AF4AD9">
        <w:rPr>
          <w:rFonts w:asciiTheme="majorHAnsi" w:hAnsiTheme="majorHAnsi" w:cstheme="majorHAnsi"/>
          <w:sz w:val="22"/>
          <w:szCs w:val="22"/>
        </w:rPr>
        <w:t>.</w:t>
      </w:r>
    </w:p>
    <w:p w14:paraId="6DDE2BA8" w14:textId="77777777" w:rsidR="00AF4AD9" w:rsidRPr="00AF4AD9" w:rsidRDefault="00AF4AD9" w:rsidP="00AF4AD9">
      <w:pPr>
        <w:pStyle w:val="Listenabsatz"/>
        <w:ind w:left="284"/>
        <w:rPr>
          <w:rFonts w:asciiTheme="majorHAnsi" w:hAnsiTheme="majorHAnsi" w:cstheme="majorHAnsi"/>
          <w:sz w:val="22"/>
          <w:szCs w:val="22"/>
        </w:rPr>
      </w:pPr>
    </w:p>
    <w:p w14:paraId="7F3DB0E2" w14:textId="7D824E7E" w:rsidR="00AF4AD9" w:rsidRDefault="00AF4AD9" w:rsidP="00AF4AD9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AF4AD9">
        <w:rPr>
          <w:rFonts w:asciiTheme="majorHAnsi" w:hAnsiTheme="majorHAnsi" w:cstheme="majorHAnsi"/>
          <w:b/>
          <w:bCs/>
          <w:sz w:val="22"/>
          <w:szCs w:val="22"/>
        </w:rPr>
        <w:t>Analysieren Sie</w:t>
      </w:r>
      <w:r w:rsidRPr="00AF4AD9">
        <w:rPr>
          <w:rFonts w:asciiTheme="majorHAnsi" w:hAnsiTheme="majorHAnsi" w:cstheme="majorHAnsi"/>
          <w:sz w:val="22"/>
          <w:szCs w:val="22"/>
        </w:rPr>
        <w:t xml:space="preserve"> aus dem beiliegenden Jahresabschluss 6 wesentliche Positionen </w:t>
      </w:r>
      <w:r>
        <w:rPr>
          <w:rFonts w:asciiTheme="majorHAnsi" w:hAnsiTheme="majorHAnsi" w:cstheme="majorHAnsi"/>
          <w:sz w:val="22"/>
          <w:szCs w:val="22"/>
        </w:rPr>
        <w:t xml:space="preserve">und ziehen Sie ihre Schlüsse </w:t>
      </w:r>
      <w:r w:rsidRPr="00AF4AD9">
        <w:rPr>
          <w:rFonts w:asciiTheme="majorHAnsi" w:hAnsiTheme="majorHAnsi" w:cstheme="majorHAnsi"/>
          <w:sz w:val="22"/>
          <w:szCs w:val="22"/>
        </w:rPr>
        <w:t>(zeigen Sie die prozentuelle Veränderung zu den Vorjahren</w:t>
      </w:r>
      <w:r>
        <w:rPr>
          <w:rFonts w:asciiTheme="majorHAnsi" w:hAnsiTheme="majorHAnsi" w:cstheme="majorHAnsi"/>
          <w:sz w:val="22"/>
          <w:szCs w:val="22"/>
        </w:rPr>
        <w:t xml:space="preserve">, interpretieren Sie ihr </w:t>
      </w:r>
      <w:proofErr w:type="gramStart"/>
      <w:r>
        <w:rPr>
          <w:rFonts w:asciiTheme="majorHAnsi" w:hAnsiTheme="majorHAnsi" w:cstheme="majorHAnsi"/>
          <w:sz w:val="22"/>
          <w:szCs w:val="22"/>
        </w:rPr>
        <w:t>Ergebnis,…</w:t>
      </w:r>
      <w:proofErr w:type="gramEnd"/>
      <w:r w:rsidRPr="00AF4AD9">
        <w:rPr>
          <w:rFonts w:asciiTheme="majorHAnsi" w:hAnsiTheme="majorHAnsi" w:cstheme="majorHAnsi"/>
          <w:sz w:val="22"/>
          <w:szCs w:val="22"/>
        </w:rPr>
        <w:t>)</w:t>
      </w:r>
      <w:r w:rsidR="00D00327">
        <w:rPr>
          <w:rFonts w:asciiTheme="majorHAnsi" w:hAnsiTheme="majorHAnsi" w:cstheme="majorHAnsi"/>
          <w:sz w:val="22"/>
          <w:szCs w:val="22"/>
        </w:rPr>
        <w:t>. Beziehen Sie als 1 Position die Verbindlichkeiten gegenüber Kreditinstituten mit ein.</w:t>
      </w:r>
    </w:p>
    <w:p w14:paraId="1F6EC1E3" w14:textId="77777777" w:rsidR="00D00327" w:rsidRPr="00D00327" w:rsidRDefault="00D00327" w:rsidP="00D00327">
      <w:pPr>
        <w:pStyle w:val="Listenabsatz"/>
        <w:rPr>
          <w:rFonts w:asciiTheme="majorHAnsi" w:hAnsiTheme="majorHAnsi" w:cstheme="majorHAnsi"/>
          <w:sz w:val="22"/>
          <w:szCs w:val="22"/>
        </w:rPr>
      </w:pPr>
    </w:p>
    <w:p w14:paraId="0B0A265F" w14:textId="77777777" w:rsidR="00D00327" w:rsidRPr="00AF4AD9" w:rsidRDefault="00D00327" w:rsidP="00D00327">
      <w:pPr>
        <w:pStyle w:val="Listenabsatz"/>
        <w:ind w:left="394"/>
        <w:rPr>
          <w:rFonts w:asciiTheme="majorHAnsi" w:hAnsiTheme="majorHAnsi" w:cstheme="majorHAnsi"/>
          <w:sz w:val="22"/>
          <w:szCs w:val="22"/>
        </w:rPr>
      </w:pPr>
    </w:p>
    <w:p w14:paraId="7CB7BAD2" w14:textId="2F28D8C7" w:rsidR="00AF4AD9" w:rsidRDefault="00AF4AD9" w:rsidP="00AF4AD9">
      <w:pPr>
        <w:pStyle w:val="Listenabsatz"/>
        <w:rPr>
          <w:rFonts w:asciiTheme="majorHAnsi" w:hAnsiTheme="majorHAnsi" w:cstheme="majorHAnsi"/>
          <w:sz w:val="22"/>
          <w:szCs w:val="22"/>
        </w:rPr>
      </w:pPr>
    </w:p>
    <w:p w14:paraId="1DF0A235" w14:textId="77777777" w:rsidR="00D00327" w:rsidRDefault="00D00327" w:rsidP="00D00327">
      <w:pPr>
        <w:shd w:val="clear" w:color="auto" w:fill="F3F2F1"/>
        <w:rPr>
          <w:rFonts w:asciiTheme="majorHAnsi" w:eastAsia="Times New Roman" w:hAnsiTheme="majorHAnsi" w:cstheme="majorHAnsi"/>
          <w:i/>
          <w:iCs/>
          <w:sz w:val="20"/>
          <w:szCs w:val="20"/>
          <w:lang w:eastAsia="zh-CN"/>
        </w:rPr>
      </w:pPr>
      <w:r w:rsidRPr="00D00327">
        <w:rPr>
          <w:rFonts w:asciiTheme="majorHAnsi" w:hAnsiTheme="majorHAnsi" w:cstheme="majorHAnsi"/>
          <w:i/>
          <w:iCs/>
          <w:sz w:val="20"/>
          <w:szCs w:val="20"/>
        </w:rPr>
        <w:t xml:space="preserve">Anmerkungen: </w:t>
      </w:r>
      <w:r w:rsidRPr="00D00327">
        <w:rPr>
          <w:rFonts w:asciiTheme="majorHAnsi" w:eastAsia="Times New Roman" w:hAnsiTheme="majorHAnsi" w:cstheme="majorHAnsi"/>
          <w:i/>
          <w:iCs/>
          <w:sz w:val="20"/>
          <w:szCs w:val="20"/>
          <w:lang w:eastAsia="zh-CN"/>
        </w:rPr>
        <w:t xml:space="preserve">Anmerkung zur G&amp;V 2017: </w:t>
      </w:r>
    </w:p>
    <w:p w14:paraId="0A4D14D1" w14:textId="77777777" w:rsidR="00D00327" w:rsidRDefault="00D00327" w:rsidP="00D00327">
      <w:pPr>
        <w:shd w:val="clear" w:color="auto" w:fill="F3F2F1"/>
        <w:rPr>
          <w:rFonts w:asciiTheme="majorHAnsi" w:eastAsia="Times New Roman" w:hAnsiTheme="majorHAnsi" w:cstheme="majorHAnsi"/>
          <w:i/>
          <w:iCs/>
          <w:sz w:val="20"/>
          <w:szCs w:val="20"/>
          <w:lang w:eastAsia="zh-CN"/>
        </w:rPr>
      </w:pPr>
    </w:p>
    <w:p w14:paraId="45F31CE1" w14:textId="2D05152C" w:rsidR="00D00327" w:rsidRPr="00D00327" w:rsidRDefault="00D00327" w:rsidP="00D00327">
      <w:pPr>
        <w:shd w:val="clear" w:color="auto" w:fill="F3F2F1"/>
        <w:rPr>
          <w:rFonts w:asciiTheme="majorHAnsi" w:eastAsia="Times New Roman" w:hAnsiTheme="majorHAnsi" w:cstheme="majorHAnsi"/>
          <w:i/>
          <w:iCs/>
          <w:sz w:val="20"/>
          <w:szCs w:val="20"/>
          <w:lang w:eastAsia="zh-CN"/>
        </w:rPr>
      </w:pPr>
      <w:r w:rsidRPr="00D00327">
        <w:rPr>
          <w:rFonts w:asciiTheme="majorHAnsi" w:eastAsia="Times New Roman" w:hAnsiTheme="majorHAnsi" w:cstheme="majorHAnsi"/>
          <w:i/>
          <w:iCs/>
          <w:sz w:val="20"/>
          <w:szCs w:val="20"/>
          <w:lang w:eastAsia="zh-CN"/>
        </w:rPr>
        <w:t xml:space="preserve">Die in den übrigen betrieblichen Erträgen enthaltenen 9,9 </w:t>
      </w:r>
      <w:proofErr w:type="spellStart"/>
      <w:r w:rsidRPr="00D00327">
        <w:rPr>
          <w:rFonts w:asciiTheme="majorHAnsi" w:eastAsia="Times New Roman" w:hAnsiTheme="majorHAnsi" w:cstheme="majorHAnsi"/>
          <w:i/>
          <w:iCs/>
          <w:sz w:val="20"/>
          <w:szCs w:val="20"/>
          <w:lang w:eastAsia="zh-CN"/>
        </w:rPr>
        <w:t>Mio</w:t>
      </w:r>
      <w:proofErr w:type="spellEnd"/>
      <w:r w:rsidRPr="00D00327">
        <w:rPr>
          <w:rFonts w:asciiTheme="majorHAnsi" w:eastAsia="Times New Roman" w:hAnsiTheme="majorHAnsi" w:cstheme="majorHAnsi"/>
          <w:i/>
          <w:iCs/>
          <w:sz w:val="20"/>
          <w:szCs w:val="20"/>
          <w:lang w:eastAsia="zh-CN"/>
        </w:rPr>
        <w:t xml:space="preserve"> E</w:t>
      </w:r>
      <w:r>
        <w:rPr>
          <w:rFonts w:asciiTheme="majorHAnsi" w:eastAsia="Times New Roman" w:hAnsiTheme="majorHAnsi" w:cstheme="majorHAnsi"/>
          <w:i/>
          <w:iCs/>
          <w:sz w:val="20"/>
          <w:szCs w:val="20"/>
          <w:lang w:eastAsia="zh-CN"/>
        </w:rPr>
        <w:t>UR</w:t>
      </w:r>
      <w:r w:rsidRPr="00D00327">
        <w:rPr>
          <w:rFonts w:asciiTheme="majorHAnsi" w:eastAsia="Times New Roman" w:hAnsiTheme="majorHAnsi" w:cstheme="majorHAnsi"/>
          <w:i/>
          <w:iCs/>
          <w:sz w:val="20"/>
          <w:szCs w:val="20"/>
          <w:lang w:eastAsia="zh-CN"/>
        </w:rPr>
        <w:t xml:space="preserve"> sind aus den Zwischenergebnissen (Betriebserfolg) und aus dem Ergebnis vor Steuern herauszurechnen, da es sich um Schuldennachlässe handelt und daher die Analyse der G&amp;V verfälschen könnte.</w:t>
      </w:r>
    </w:p>
    <w:p w14:paraId="1AA7C55F" w14:textId="77777777" w:rsidR="00D00327" w:rsidRPr="00D00327" w:rsidRDefault="00D00327" w:rsidP="00D00327">
      <w:pPr>
        <w:shd w:val="clear" w:color="auto" w:fill="F3F2F1"/>
        <w:rPr>
          <w:rFonts w:asciiTheme="majorHAnsi" w:eastAsia="Times New Roman" w:hAnsiTheme="majorHAnsi" w:cstheme="majorHAnsi"/>
          <w:i/>
          <w:iCs/>
          <w:sz w:val="20"/>
          <w:szCs w:val="20"/>
          <w:lang w:eastAsia="zh-CN"/>
        </w:rPr>
      </w:pPr>
      <w:r w:rsidRPr="00D00327">
        <w:rPr>
          <w:rFonts w:asciiTheme="majorHAnsi" w:eastAsia="Times New Roman" w:hAnsiTheme="majorHAnsi" w:cstheme="majorHAnsi"/>
          <w:i/>
          <w:iCs/>
          <w:sz w:val="20"/>
          <w:szCs w:val="20"/>
          <w:lang w:eastAsia="zh-CN"/>
        </w:rPr>
        <w:t>Das gilt insbesondere für die Kennzahlen Cash Flow, Ergebnis vor Steuern, Entschuldungsdauer, Cash-Flow Leistungsrate,...</w:t>
      </w:r>
    </w:p>
    <w:p w14:paraId="6B4F1B0A" w14:textId="77777777" w:rsidR="00D00327" w:rsidRDefault="00D00327" w:rsidP="00D00327">
      <w:pPr>
        <w:shd w:val="clear" w:color="auto" w:fill="F3F2F1"/>
        <w:rPr>
          <w:rFonts w:asciiTheme="majorHAnsi" w:eastAsia="Times New Roman" w:hAnsiTheme="majorHAnsi" w:cstheme="majorHAnsi"/>
          <w:i/>
          <w:iCs/>
          <w:sz w:val="20"/>
          <w:szCs w:val="20"/>
          <w:lang w:eastAsia="zh-CN"/>
        </w:rPr>
      </w:pPr>
    </w:p>
    <w:p w14:paraId="314B9AFD" w14:textId="4A243D43" w:rsidR="00D00327" w:rsidRPr="00D00327" w:rsidRDefault="00D00327" w:rsidP="00D00327">
      <w:pPr>
        <w:shd w:val="clear" w:color="auto" w:fill="F3F2F1"/>
        <w:rPr>
          <w:rFonts w:asciiTheme="majorHAnsi" w:eastAsia="Times New Roman" w:hAnsiTheme="majorHAnsi" w:cstheme="majorHAnsi"/>
          <w:i/>
          <w:iCs/>
          <w:sz w:val="20"/>
          <w:szCs w:val="20"/>
          <w:lang w:eastAsia="zh-CN"/>
        </w:rPr>
      </w:pPr>
      <w:r w:rsidRPr="00D00327">
        <w:rPr>
          <w:rFonts w:asciiTheme="majorHAnsi" w:eastAsia="Times New Roman" w:hAnsiTheme="majorHAnsi" w:cstheme="majorHAnsi"/>
          <w:i/>
          <w:iCs/>
          <w:sz w:val="20"/>
          <w:szCs w:val="20"/>
          <w:lang w:eastAsia="zh-CN"/>
        </w:rPr>
        <w:t>Das Mezzaninkapital gehört zum Eigenkapital (Gesellschafterdarlehen)</w:t>
      </w:r>
    </w:p>
    <w:p w14:paraId="63F6CD87" w14:textId="77777777" w:rsidR="00D00327" w:rsidRDefault="00D00327" w:rsidP="00D00327">
      <w:pPr>
        <w:shd w:val="clear" w:color="auto" w:fill="F3F2F1"/>
        <w:rPr>
          <w:rFonts w:asciiTheme="majorHAnsi" w:eastAsia="Times New Roman" w:hAnsiTheme="majorHAnsi" w:cstheme="majorHAnsi"/>
          <w:i/>
          <w:iCs/>
          <w:sz w:val="20"/>
          <w:szCs w:val="20"/>
          <w:lang w:eastAsia="zh-CN"/>
        </w:rPr>
      </w:pPr>
    </w:p>
    <w:p w14:paraId="3C85AEB5" w14:textId="0BF57E31" w:rsidR="00D00327" w:rsidRPr="00D00327" w:rsidRDefault="00D00327" w:rsidP="00D00327">
      <w:pPr>
        <w:shd w:val="clear" w:color="auto" w:fill="F3F2F1"/>
        <w:rPr>
          <w:rFonts w:asciiTheme="majorHAnsi" w:eastAsia="Times New Roman" w:hAnsiTheme="majorHAnsi" w:cstheme="majorHAnsi"/>
          <w:i/>
          <w:iCs/>
          <w:sz w:val="20"/>
          <w:szCs w:val="20"/>
          <w:lang w:eastAsia="zh-CN"/>
        </w:rPr>
      </w:pPr>
      <w:r w:rsidRPr="00D00327">
        <w:rPr>
          <w:rFonts w:asciiTheme="majorHAnsi" w:eastAsia="Times New Roman" w:hAnsiTheme="majorHAnsi" w:cstheme="majorHAnsi"/>
          <w:i/>
          <w:iCs/>
          <w:sz w:val="20"/>
          <w:szCs w:val="20"/>
          <w:lang w:eastAsia="zh-CN"/>
        </w:rPr>
        <w:t>Abfertigungs- und Pensionsrückstellung sind langfristig, der Rest der Rückstellungen ist kurzfristig.</w:t>
      </w:r>
    </w:p>
    <w:p w14:paraId="6F8C2493" w14:textId="77777777" w:rsidR="00D00327" w:rsidRPr="00D00327" w:rsidRDefault="00D00327" w:rsidP="00D00327">
      <w:pPr>
        <w:shd w:val="clear" w:color="auto" w:fill="F3F2F1"/>
        <w:rPr>
          <w:rFonts w:asciiTheme="majorHAnsi" w:eastAsia="Times New Roman" w:hAnsiTheme="majorHAnsi" w:cstheme="majorHAnsi"/>
          <w:i/>
          <w:iCs/>
          <w:sz w:val="20"/>
          <w:szCs w:val="20"/>
          <w:lang w:eastAsia="zh-CN"/>
        </w:rPr>
      </w:pPr>
    </w:p>
    <w:p w14:paraId="6E641EE6" w14:textId="5AC665AE" w:rsidR="00D00327" w:rsidRPr="00D00327" w:rsidRDefault="00D00327" w:rsidP="00D00327">
      <w:pPr>
        <w:shd w:val="clear" w:color="auto" w:fill="F3F2F1"/>
        <w:rPr>
          <w:rFonts w:asciiTheme="majorHAnsi" w:eastAsia="Times New Roman" w:hAnsiTheme="majorHAnsi" w:cstheme="majorHAnsi"/>
          <w:i/>
          <w:iCs/>
          <w:sz w:val="20"/>
          <w:szCs w:val="20"/>
          <w:lang w:eastAsia="zh-CN"/>
        </w:rPr>
      </w:pPr>
      <w:r w:rsidRPr="00D00327">
        <w:rPr>
          <w:rFonts w:asciiTheme="majorHAnsi" w:eastAsia="Times New Roman" w:hAnsiTheme="majorHAnsi" w:cstheme="majorHAnsi"/>
          <w:i/>
          <w:iCs/>
          <w:sz w:val="20"/>
          <w:szCs w:val="20"/>
          <w:lang w:eastAsia="zh-CN"/>
        </w:rPr>
        <w:t xml:space="preserve">Bei den Verbindlichkeiten sind im Jahr 2017 3,4 </w:t>
      </w:r>
      <w:proofErr w:type="spellStart"/>
      <w:r w:rsidRPr="00D00327">
        <w:rPr>
          <w:rFonts w:asciiTheme="majorHAnsi" w:eastAsia="Times New Roman" w:hAnsiTheme="majorHAnsi" w:cstheme="majorHAnsi"/>
          <w:i/>
          <w:iCs/>
          <w:sz w:val="20"/>
          <w:szCs w:val="20"/>
          <w:lang w:eastAsia="zh-CN"/>
        </w:rPr>
        <w:t>Mio</w:t>
      </w:r>
      <w:proofErr w:type="spellEnd"/>
      <w:r>
        <w:rPr>
          <w:rFonts w:asciiTheme="majorHAnsi" w:eastAsia="Times New Roman" w:hAnsiTheme="majorHAnsi" w:cstheme="majorHAnsi"/>
          <w:i/>
          <w:iCs/>
          <w:sz w:val="20"/>
          <w:szCs w:val="20"/>
          <w:lang w:eastAsia="zh-CN"/>
        </w:rPr>
        <w:t xml:space="preserve"> EUR</w:t>
      </w:r>
      <w:r w:rsidRPr="00D00327">
        <w:rPr>
          <w:rFonts w:asciiTheme="majorHAnsi" w:eastAsia="Times New Roman" w:hAnsiTheme="majorHAnsi" w:cstheme="majorHAnsi"/>
          <w:i/>
          <w:iCs/>
          <w:sz w:val="20"/>
          <w:szCs w:val="20"/>
          <w:lang w:eastAsia="zh-CN"/>
        </w:rPr>
        <w:t xml:space="preserve"> langfristig, der Rest ist kurzfristig.</w:t>
      </w:r>
    </w:p>
    <w:p w14:paraId="1202555E" w14:textId="77777777" w:rsidR="00D00327" w:rsidRPr="00D00327" w:rsidRDefault="00D00327" w:rsidP="00D00327">
      <w:pPr>
        <w:shd w:val="clear" w:color="auto" w:fill="F3F2F1"/>
        <w:rPr>
          <w:rFonts w:asciiTheme="majorHAnsi" w:eastAsia="Times New Roman" w:hAnsiTheme="majorHAnsi" w:cstheme="majorHAnsi"/>
          <w:i/>
          <w:iCs/>
          <w:sz w:val="20"/>
          <w:szCs w:val="20"/>
          <w:lang w:eastAsia="zh-CN"/>
        </w:rPr>
      </w:pPr>
    </w:p>
    <w:p w14:paraId="7E91BBB4" w14:textId="77777777" w:rsidR="00D00327" w:rsidRPr="00D00327" w:rsidRDefault="00D00327" w:rsidP="00D00327">
      <w:pPr>
        <w:shd w:val="clear" w:color="auto" w:fill="F3F2F1"/>
        <w:rPr>
          <w:rFonts w:asciiTheme="majorHAnsi" w:eastAsia="Times New Roman" w:hAnsiTheme="majorHAnsi" w:cstheme="majorHAnsi"/>
          <w:i/>
          <w:iCs/>
          <w:sz w:val="20"/>
          <w:szCs w:val="20"/>
          <w:lang w:eastAsia="zh-CN"/>
        </w:rPr>
      </w:pPr>
      <w:r w:rsidRPr="00D00327">
        <w:rPr>
          <w:rFonts w:asciiTheme="majorHAnsi" w:eastAsia="Times New Roman" w:hAnsiTheme="majorHAnsi" w:cstheme="majorHAnsi"/>
          <w:i/>
          <w:iCs/>
          <w:sz w:val="20"/>
          <w:szCs w:val="20"/>
          <w:lang w:eastAsia="zh-CN"/>
        </w:rPr>
        <w:t xml:space="preserve">Rechnungsabgrenzungen etc. brauchen bei der Ermittlung des Working </w:t>
      </w:r>
      <w:proofErr w:type="spellStart"/>
      <w:r w:rsidRPr="00D00327">
        <w:rPr>
          <w:rFonts w:asciiTheme="majorHAnsi" w:eastAsia="Times New Roman" w:hAnsiTheme="majorHAnsi" w:cstheme="majorHAnsi"/>
          <w:i/>
          <w:iCs/>
          <w:sz w:val="20"/>
          <w:szCs w:val="20"/>
          <w:lang w:eastAsia="zh-CN"/>
        </w:rPr>
        <w:t>Capitals</w:t>
      </w:r>
      <w:proofErr w:type="spellEnd"/>
      <w:r w:rsidRPr="00D00327">
        <w:rPr>
          <w:rFonts w:asciiTheme="majorHAnsi" w:eastAsia="Times New Roman" w:hAnsiTheme="majorHAnsi" w:cstheme="majorHAnsi"/>
          <w:i/>
          <w:iCs/>
          <w:sz w:val="20"/>
          <w:szCs w:val="20"/>
          <w:lang w:eastAsia="zh-CN"/>
        </w:rPr>
        <w:t xml:space="preserve"> und bei der Liquidität 2. Grades nicht berücksichtigt werden. </w:t>
      </w:r>
    </w:p>
    <w:p w14:paraId="4D111D63" w14:textId="37DAF050" w:rsidR="00D00327" w:rsidRDefault="00D00327" w:rsidP="00AF4AD9">
      <w:pPr>
        <w:pStyle w:val="Listenabsatz"/>
        <w:rPr>
          <w:rFonts w:asciiTheme="majorHAnsi" w:hAnsiTheme="majorHAnsi" w:cstheme="majorHAnsi"/>
          <w:sz w:val="22"/>
          <w:szCs w:val="22"/>
        </w:rPr>
      </w:pPr>
    </w:p>
    <w:p w14:paraId="5A93CB68" w14:textId="1212B1F4" w:rsidR="00D00327" w:rsidRDefault="00D00327" w:rsidP="00AF4AD9">
      <w:pPr>
        <w:pStyle w:val="Listenabsatz"/>
        <w:rPr>
          <w:rFonts w:asciiTheme="majorHAnsi" w:hAnsiTheme="majorHAnsi" w:cstheme="majorHAnsi"/>
          <w:sz w:val="22"/>
          <w:szCs w:val="22"/>
        </w:rPr>
      </w:pPr>
    </w:p>
    <w:p w14:paraId="724192D6" w14:textId="77777777" w:rsidR="00D00327" w:rsidRPr="00AF4AD9" w:rsidRDefault="00D00327" w:rsidP="00AF4AD9">
      <w:pPr>
        <w:pStyle w:val="Listenabsatz"/>
        <w:rPr>
          <w:rFonts w:asciiTheme="majorHAnsi" w:hAnsiTheme="majorHAnsi" w:cstheme="majorHAnsi"/>
          <w:sz w:val="22"/>
          <w:szCs w:val="22"/>
        </w:rPr>
      </w:pPr>
    </w:p>
    <w:p w14:paraId="2F86F9B5" w14:textId="1A6ACBBF" w:rsidR="00AF4AD9" w:rsidRPr="00AF4AD9" w:rsidRDefault="00AF4AD9" w:rsidP="00AF4AD9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AF4AD9">
        <w:rPr>
          <w:rFonts w:asciiTheme="majorHAnsi" w:hAnsiTheme="majorHAnsi" w:cstheme="majorHAnsi"/>
          <w:b/>
          <w:bCs/>
          <w:sz w:val="22"/>
          <w:szCs w:val="22"/>
        </w:rPr>
        <w:t>Berechnen Sie</w:t>
      </w:r>
      <w:r w:rsidRPr="00AF4AD9">
        <w:rPr>
          <w:rFonts w:asciiTheme="majorHAnsi" w:hAnsiTheme="majorHAnsi" w:cstheme="majorHAnsi"/>
          <w:sz w:val="22"/>
          <w:szCs w:val="22"/>
        </w:rPr>
        <w:t xml:space="preserve"> die folgenden Kennzahlen anhand des Jahresabschlusses der Rosenberger Restaurant GmbH für die Jahre 2016 und 2017. </w:t>
      </w:r>
      <w:r w:rsidRPr="00AF4AD9">
        <w:rPr>
          <w:rFonts w:asciiTheme="majorHAnsi" w:hAnsiTheme="majorHAnsi" w:cstheme="majorHAnsi"/>
          <w:b/>
          <w:bCs/>
          <w:sz w:val="22"/>
          <w:szCs w:val="22"/>
        </w:rPr>
        <w:t>Benoten und interpretieren</w:t>
      </w:r>
      <w:r w:rsidRPr="00AF4AD9">
        <w:rPr>
          <w:rFonts w:asciiTheme="majorHAnsi" w:hAnsiTheme="majorHAnsi" w:cstheme="majorHAnsi"/>
          <w:sz w:val="22"/>
          <w:szCs w:val="22"/>
        </w:rPr>
        <w:t xml:space="preserve"> Sie die jeweilige Kennzahl.</w:t>
      </w:r>
    </w:p>
    <w:p w14:paraId="6826727D" w14:textId="77777777" w:rsidR="00AF4AD9" w:rsidRPr="00AF4AD9" w:rsidRDefault="00AF4AD9" w:rsidP="00AF4AD9">
      <w:pPr>
        <w:rPr>
          <w:rFonts w:asciiTheme="majorHAnsi" w:hAnsiTheme="majorHAnsi" w:cstheme="majorHAnsi"/>
          <w:sz w:val="22"/>
          <w:szCs w:val="22"/>
        </w:rPr>
      </w:pPr>
    </w:p>
    <w:p w14:paraId="2603082B" w14:textId="77777777" w:rsidR="00AF4AD9" w:rsidRPr="00AF4AD9" w:rsidRDefault="00AF4AD9" w:rsidP="00AF4AD9">
      <w:pPr>
        <w:pStyle w:val="Listenabsatz"/>
        <w:numPr>
          <w:ilvl w:val="1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AF4AD9">
        <w:rPr>
          <w:rFonts w:asciiTheme="majorHAnsi" w:hAnsiTheme="majorHAnsi" w:cstheme="majorHAnsi"/>
          <w:sz w:val="22"/>
          <w:szCs w:val="22"/>
        </w:rPr>
        <w:t>Anlagenintensität</w:t>
      </w:r>
    </w:p>
    <w:p w14:paraId="5D5D1C88" w14:textId="77777777" w:rsidR="00AF4AD9" w:rsidRPr="00AF4AD9" w:rsidRDefault="00AF4AD9" w:rsidP="00AF4AD9">
      <w:pPr>
        <w:pStyle w:val="Listenabsatz"/>
        <w:numPr>
          <w:ilvl w:val="1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AF4AD9">
        <w:rPr>
          <w:rFonts w:asciiTheme="majorHAnsi" w:hAnsiTheme="majorHAnsi" w:cstheme="majorHAnsi"/>
          <w:sz w:val="22"/>
          <w:szCs w:val="22"/>
        </w:rPr>
        <w:t>Cash-Flow (Praktiker-Methode)</w:t>
      </w:r>
    </w:p>
    <w:p w14:paraId="581C6F1D" w14:textId="77777777" w:rsidR="00AF4AD9" w:rsidRPr="00AF4AD9" w:rsidRDefault="00AF4AD9" w:rsidP="00AF4AD9">
      <w:pPr>
        <w:pStyle w:val="Listenabsatz"/>
        <w:numPr>
          <w:ilvl w:val="1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AF4AD9">
        <w:rPr>
          <w:rFonts w:asciiTheme="majorHAnsi" w:hAnsiTheme="majorHAnsi" w:cstheme="majorHAnsi"/>
          <w:sz w:val="22"/>
          <w:szCs w:val="22"/>
        </w:rPr>
        <w:t>Quick Test (Berechnung, Benotung und Interpretation)</w:t>
      </w:r>
    </w:p>
    <w:p w14:paraId="55DF7FFA" w14:textId="77777777" w:rsidR="00AF4AD9" w:rsidRPr="00AF4AD9" w:rsidRDefault="00AF4AD9" w:rsidP="00AF4AD9">
      <w:pPr>
        <w:pStyle w:val="Listenabsatz"/>
        <w:numPr>
          <w:ilvl w:val="1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AF4AD9">
        <w:rPr>
          <w:rFonts w:asciiTheme="majorHAnsi" w:hAnsiTheme="majorHAnsi" w:cstheme="majorHAnsi"/>
          <w:sz w:val="22"/>
          <w:szCs w:val="22"/>
        </w:rPr>
        <w:t>Anlagendeckung II Grades</w:t>
      </w:r>
    </w:p>
    <w:p w14:paraId="7A3D8EDB" w14:textId="77777777" w:rsidR="00AF4AD9" w:rsidRPr="00AF4AD9" w:rsidRDefault="00AF4AD9" w:rsidP="00AF4AD9">
      <w:pPr>
        <w:pStyle w:val="Listenabsatz"/>
        <w:numPr>
          <w:ilvl w:val="1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AF4AD9">
        <w:rPr>
          <w:rFonts w:asciiTheme="majorHAnsi" w:hAnsiTheme="majorHAnsi" w:cstheme="majorHAnsi"/>
          <w:sz w:val="22"/>
          <w:szCs w:val="22"/>
        </w:rPr>
        <w:t>Working Capital</w:t>
      </w:r>
    </w:p>
    <w:p w14:paraId="269E5D1F" w14:textId="77777777" w:rsidR="00AF4AD9" w:rsidRPr="00AF4AD9" w:rsidRDefault="00AF4AD9" w:rsidP="00AF4AD9">
      <w:pPr>
        <w:pStyle w:val="Listenabsatz"/>
        <w:numPr>
          <w:ilvl w:val="1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AF4AD9">
        <w:rPr>
          <w:rFonts w:asciiTheme="majorHAnsi" w:hAnsiTheme="majorHAnsi" w:cstheme="majorHAnsi"/>
          <w:sz w:val="22"/>
          <w:szCs w:val="22"/>
        </w:rPr>
        <w:t>Liquidität 1. und Liquidität 2. Grades</w:t>
      </w:r>
    </w:p>
    <w:p w14:paraId="246747F4" w14:textId="77777777" w:rsidR="00AF4AD9" w:rsidRPr="00AF4AD9" w:rsidRDefault="00AF4AD9" w:rsidP="00AF4AD9">
      <w:pPr>
        <w:rPr>
          <w:rFonts w:asciiTheme="majorHAnsi" w:hAnsiTheme="majorHAnsi" w:cstheme="majorHAnsi"/>
          <w:sz w:val="22"/>
          <w:szCs w:val="22"/>
        </w:rPr>
      </w:pPr>
    </w:p>
    <w:p w14:paraId="3A051E2C" w14:textId="77777777" w:rsidR="00AF4AD9" w:rsidRPr="00AF4AD9" w:rsidRDefault="00AF4AD9" w:rsidP="00AF4AD9">
      <w:pPr>
        <w:rPr>
          <w:rFonts w:asciiTheme="majorHAnsi" w:hAnsiTheme="majorHAnsi" w:cstheme="majorHAnsi"/>
          <w:sz w:val="22"/>
          <w:szCs w:val="22"/>
        </w:rPr>
      </w:pPr>
    </w:p>
    <w:p w14:paraId="26EF907D" w14:textId="611BCC6F" w:rsidR="00AF4AD9" w:rsidRDefault="00D00327" w:rsidP="00AF4AD9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D00327">
        <w:rPr>
          <w:rFonts w:asciiTheme="majorHAnsi" w:hAnsiTheme="majorHAnsi" w:cstheme="majorHAnsi"/>
          <w:b/>
          <w:bCs/>
          <w:sz w:val="22"/>
          <w:szCs w:val="22"/>
        </w:rPr>
        <w:t>Beschreiben Sie</w:t>
      </w:r>
      <w:r>
        <w:rPr>
          <w:rFonts w:asciiTheme="majorHAnsi" w:hAnsiTheme="majorHAnsi" w:cstheme="majorHAnsi"/>
          <w:sz w:val="22"/>
          <w:szCs w:val="22"/>
        </w:rPr>
        <w:t>, wie ein Verkauf (</w:t>
      </w:r>
      <w:proofErr w:type="spellStart"/>
      <w:r>
        <w:rPr>
          <w:rFonts w:asciiTheme="majorHAnsi" w:hAnsiTheme="majorHAnsi" w:cstheme="majorHAnsi"/>
          <w:sz w:val="22"/>
          <w:szCs w:val="22"/>
        </w:rPr>
        <w:t>Sale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) von Anlagevermögen und „Lease </w:t>
      </w:r>
      <w:proofErr w:type="spellStart"/>
      <w:r>
        <w:rPr>
          <w:rFonts w:asciiTheme="majorHAnsi" w:hAnsiTheme="majorHAnsi" w:cstheme="majorHAnsi"/>
          <w:sz w:val="22"/>
          <w:szCs w:val="22"/>
        </w:rPr>
        <w:t>Back</w:t>
      </w:r>
      <w:proofErr w:type="spellEnd"/>
      <w:r>
        <w:rPr>
          <w:rFonts w:asciiTheme="majorHAnsi" w:hAnsiTheme="majorHAnsi" w:cstheme="majorHAnsi"/>
          <w:sz w:val="22"/>
          <w:szCs w:val="22"/>
        </w:rPr>
        <w:t>“ dem Unternehmen von Nutzen sein könnte</w:t>
      </w:r>
      <w:r w:rsidR="00AF4AD9">
        <w:rPr>
          <w:rFonts w:asciiTheme="majorHAnsi" w:hAnsiTheme="majorHAnsi" w:cstheme="majorHAnsi"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 Gehen Sie dabei konkret auf die Zahlen des Jahresabschlusses ein. </w:t>
      </w:r>
      <w:r w:rsidRPr="00D00327">
        <w:rPr>
          <w:rFonts w:asciiTheme="majorHAnsi" w:hAnsiTheme="majorHAnsi" w:cstheme="majorHAnsi"/>
          <w:b/>
          <w:bCs/>
          <w:sz w:val="22"/>
          <w:szCs w:val="22"/>
        </w:rPr>
        <w:t>Welche Vor</w:t>
      </w:r>
      <w:r>
        <w:rPr>
          <w:rFonts w:asciiTheme="majorHAnsi" w:hAnsiTheme="majorHAnsi" w:cstheme="majorHAnsi"/>
          <w:sz w:val="22"/>
          <w:szCs w:val="22"/>
        </w:rPr>
        <w:t>- und Nachteile sind damit verbunden?</w:t>
      </w:r>
    </w:p>
    <w:p w14:paraId="10E1A78D" w14:textId="77777777" w:rsidR="00AF4AD9" w:rsidRDefault="00AF4AD9" w:rsidP="00AF4AD9">
      <w:pPr>
        <w:pStyle w:val="Listenabsatz"/>
        <w:ind w:left="394"/>
        <w:rPr>
          <w:rFonts w:asciiTheme="majorHAnsi" w:hAnsiTheme="majorHAnsi" w:cstheme="majorHAnsi"/>
          <w:sz w:val="22"/>
          <w:szCs w:val="22"/>
        </w:rPr>
      </w:pPr>
    </w:p>
    <w:p w14:paraId="1C008782" w14:textId="0B390E8B" w:rsidR="00AF4AD9" w:rsidRPr="00AF4AD9" w:rsidRDefault="00AF4AD9" w:rsidP="00AF4AD9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AF4AD9">
        <w:rPr>
          <w:rFonts w:asciiTheme="majorHAnsi" w:hAnsiTheme="majorHAnsi" w:cstheme="majorHAnsi"/>
          <w:sz w:val="22"/>
          <w:szCs w:val="22"/>
        </w:rPr>
        <w:t xml:space="preserve">Die Bank hat vor kurzem den Zinssatz auf Kredite von Rosenberger erhöht. </w:t>
      </w:r>
      <w:r w:rsidRPr="00AF4AD9">
        <w:rPr>
          <w:rFonts w:asciiTheme="majorHAnsi" w:hAnsiTheme="majorHAnsi" w:cstheme="majorHAnsi"/>
          <w:b/>
          <w:bCs/>
          <w:sz w:val="22"/>
          <w:szCs w:val="22"/>
        </w:rPr>
        <w:t>Nennen Sie</w:t>
      </w:r>
      <w:r w:rsidRPr="00AF4AD9">
        <w:rPr>
          <w:rFonts w:asciiTheme="majorHAnsi" w:hAnsiTheme="majorHAnsi" w:cstheme="majorHAnsi"/>
          <w:sz w:val="22"/>
          <w:szCs w:val="22"/>
        </w:rPr>
        <w:t xml:space="preserve"> 3 mögliche Gründe für Veränderung von variablen Zinsen.</w:t>
      </w:r>
    </w:p>
    <w:p w14:paraId="5B5B53B3" w14:textId="77777777" w:rsidR="00AF4AD9" w:rsidRPr="00AF4AD9" w:rsidRDefault="00AF4AD9" w:rsidP="00AF4AD9">
      <w:pPr>
        <w:pStyle w:val="Listenabsatz"/>
        <w:ind w:left="284"/>
        <w:rPr>
          <w:rFonts w:asciiTheme="majorHAnsi" w:hAnsiTheme="majorHAnsi" w:cstheme="majorHAnsi"/>
          <w:sz w:val="22"/>
          <w:szCs w:val="22"/>
        </w:rPr>
      </w:pPr>
    </w:p>
    <w:p w14:paraId="59A6F32F" w14:textId="1A643A06" w:rsidR="00AF4AD9" w:rsidRPr="00AF4AD9" w:rsidRDefault="00AF4AD9" w:rsidP="00AF4AD9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AF4AD9">
        <w:rPr>
          <w:rFonts w:asciiTheme="majorHAnsi" w:hAnsiTheme="majorHAnsi" w:cstheme="majorHAnsi"/>
          <w:b/>
          <w:bCs/>
          <w:sz w:val="22"/>
          <w:szCs w:val="22"/>
        </w:rPr>
        <w:t xml:space="preserve">Geben Sie einen </w:t>
      </w:r>
      <w:r w:rsidR="00D00327">
        <w:rPr>
          <w:rFonts w:asciiTheme="majorHAnsi" w:hAnsiTheme="majorHAnsi" w:cstheme="majorHAnsi"/>
          <w:b/>
          <w:bCs/>
          <w:sz w:val="22"/>
          <w:szCs w:val="22"/>
        </w:rPr>
        <w:t xml:space="preserve">generellen </w:t>
      </w:r>
      <w:r w:rsidRPr="00AF4AD9">
        <w:rPr>
          <w:rFonts w:asciiTheme="majorHAnsi" w:hAnsiTheme="majorHAnsi" w:cstheme="majorHAnsi"/>
          <w:b/>
          <w:bCs/>
          <w:sz w:val="22"/>
          <w:szCs w:val="22"/>
        </w:rPr>
        <w:t>Überblick</w:t>
      </w:r>
      <w:r w:rsidRPr="00AF4AD9">
        <w:rPr>
          <w:rFonts w:asciiTheme="majorHAnsi" w:hAnsiTheme="majorHAnsi" w:cstheme="majorHAnsi"/>
          <w:sz w:val="22"/>
          <w:szCs w:val="22"/>
        </w:rPr>
        <w:t xml:space="preserve"> über die Finanzierungsformen, die von Rosenberger eingesetzt werden.</w:t>
      </w:r>
    </w:p>
    <w:p w14:paraId="74CC4742" w14:textId="58AB1A98" w:rsidR="00AF4AD9" w:rsidRDefault="00AF4AD9" w:rsidP="00AF4AD9">
      <w:pPr>
        <w:pStyle w:val="Listenabsatz"/>
        <w:rPr>
          <w:rFonts w:asciiTheme="majorHAnsi" w:hAnsiTheme="majorHAnsi" w:cstheme="majorHAnsi"/>
          <w:sz w:val="22"/>
          <w:szCs w:val="22"/>
        </w:rPr>
      </w:pPr>
    </w:p>
    <w:p w14:paraId="372826FD" w14:textId="77777777" w:rsidR="00D00327" w:rsidRPr="00AF4AD9" w:rsidRDefault="00D00327" w:rsidP="00AF4AD9">
      <w:pPr>
        <w:pStyle w:val="Listenabsatz"/>
        <w:rPr>
          <w:rFonts w:asciiTheme="majorHAnsi" w:hAnsiTheme="majorHAnsi" w:cstheme="majorHAnsi"/>
          <w:sz w:val="22"/>
          <w:szCs w:val="22"/>
        </w:rPr>
      </w:pPr>
    </w:p>
    <w:p w14:paraId="5BD6B279" w14:textId="5C93BDCB" w:rsidR="00AF4AD9" w:rsidRPr="00AF4AD9" w:rsidRDefault="00AF4AD9" w:rsidP="00AF4AD9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AF4AD9">
        <w:rPr>
          <w:rFonts w:asciiTheme="majorHAnsi" w:hAnsiTheme="majorHAnsi" w:cstheme="majorHAnsi"/>
          <w:b/>
          <w:bCs/>
          <w:sz w:val="22"/>
          <w:szCs w:val="22"/>
        </w:rPr>
        <w:t>Überlegen Sie</w:t>
      </w:r>
      <w:r w:rsidRPr="00AF4AD9">
        <w:rPr>
          <w:rFonts w:asciiTheme="majorHAnsi" w:hAnsiTheme="majorHAnsi" w:cstheme="majorHAnsi"/>
          <w:sz w:val="22"/>
          <w:szCs w:val="22"/>
        </w:rPr>
        <w:t xml:space="preserve"> sich </w:t>
      </w:r>
      <w:r w:rsidR="00D00327">
        <w:rPr>
          <w:rFonts w:asciiTheme="majorHAnsi" w:hAnsiTheme="majorHAnsi" w:cstheme="majorHAnsi"/>
          <w:sz w:val="22"/>
          <w:szCs w:val="22"/>
        </w:rPr>
        <w:t>5</w:t>
      </w:r>
      <w:r w:rsidRPr="00AF4AD9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weitere </w:t>
      </w:r>
      <w:r w:rsidRPr="00AF4AD9">
        <w:rPr>
          <w:rFonts w:asciiTheme="majorHAnsi" w:hAnsiTheme="majorHAnsi" w:cstheme="majorHAnsi"/>
          <w:sz w:val="22"/>
          <w:szCs w:val="22"/>
        </w:rPr>
        <w:t>Fragen zum Them</w:t>
      </w:r>
      <w:r>
        <w:rPr>
          <w:rFonts w:asciiTheme="majorHAnsi" w:hAnsiTheme="majorHAnsi" w:cstheme="majorHAnsi"/>
          <w:sz w:val="22"/>
          <w:szCs w:val="22"/>
        </w:rPr>
        <w:t>enbereich</w:t>
      </w:r>
      <w:r w:rsidRPr="00AF4AD9">
        <w:rPr>
          <w:rFonts w:asciiTheme="majorHAnsi" w:hAnsiTheme="majorHAnsi" w:cstheme="majorHAnsi"/>
          <w:sz w:val="22"/>
          <w:szCs w:val="22"/>
        </w:rPr>
        <w:t xml:space="preserve"> Finanzierung und </w:t>
      </w:r>
      <w:r w:rsidRPr="00AF4AD9">
        <w:rPr>
          <w:rFonts w:asciiTheme="majorHAnsi" w:hAnsiTheme="majorHAnsi" w:cstheme="majorHAnsi"/>
          <w:b/>
          <w:bCs/>
          <w:sz w:val="22"/>
          <w:szCs w:val="22"/>
        </w:rPr>
        <w:t>beantworten Sie</w:t>
      </w:r>
      <w:r w:rsidRPr="00AF4AD9">
        <w:rPr>
          <w:rFonts w:asciiTheme="majorHAnsi" w:hAnsiTheme="majorHAnsi" w:cstheme="majorHAnsi"/>
          <w:sz w:val="22"/>
          <w:szCs w:val="22"/>
        </w:rPr>
        <w:t xml:space="preserve"> diese</w:t>
      </w:r>
      <w:r w:rsidR="00D00327">
        <w:rPr>
          <w:rFonts w:asciiTheme="majorHAnsi" w:hAnsiTheme="majorHAnsi" w:cstheme="majorHAnsi"/>
          <w:sz w:val="22"/>
          <w:szCs w:val="22"/>
        </w:rPr>
        <w:t>.</w:t>
      </w:r>
      <w:r w:rsidRPr="00AF4AD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689C3C4" w14:textId="1A6C95B9" w:rsidR="00AF4AD9" w:rsidRDefault="00AF4AD9" w:rsidP="00AF4AD9">
      <w:pPr>
        <w:pStyle w:val="Listenabsatz"/>
        <w:ind w:left="284"/>
        <w:rPr>
          <w:rFonts w:asciiTheme="majorHAnsi" w:hAnsiTheme="majorHAnsi" w:cstheme="majorHAnsi"/>
          <w:sz w:val="22"/>
          <w:szCs w:val="22"/>
        </w:rPr>
      </w:pPr>
    </w:p>
    <w:p w14:paraId="7C36AF18" w14:textId="77777777" w:rsidR="00D00327" w:rsidRPr="00D00327" w:rsidRDefault="00D00327" w:rsidP="00D00327">
      <w:pPr>
        <w:rPr>
          <w:rFonts w:asciiTheme="majorHAnsi" w:hAnsiTheme="majorHAnsi" w:cstheme="majorHAnsi"/>
          <w:sz w:val="22"/>
          <w:szCs w:val="22"/>
        </w:rPr>
      </w:pPr>
    </w:p>
    <w:p w14:paraId="7E28210C" w14:textId="34CB4126" w:rsidR="00AF4AD9" w:rsidRDefault="00AF4AD9" w:rsidP="00AF4AD9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AF4AD9">
        <w:rPr>
          <w:rFonts w:asciiTheme="majorHAnsi" w:hAnsiTheme="majorHAnsi" w:cstheme="majorHAnsi"/>
          <w:b/>
          <w:bCs/>
          <w:sz w:val="22"/>
          <w:szCs w:val="22"/>
        </w:rPr>
        <w:t>Recherchiere</w:t>
      </w:r>
      <w:r>
        <w:rPr>
          <w:rFonts w:asciiTheme="majorHAnsi" w:hAnsiTheme="majorHAnsi" w:cstheme="majorHAnsi"/>
          <w:b/>
          <w:bCs/>
          <w:sz w:val="22"/>
          <w:szCs w:val="22"/>
        </w:rPr>
        <w:t>n Sie</w:t>
      </w:r>
      <w:r w:rsidRPr="00AF4AD9">
        <w:rPr>
          <w:rFonts w:asciiTheme="majorHAnsi" w:hAnsiTheme="majorHAnsi" w:cstheme="majorHAnsi"/>
          <w:sz w:val="22"/>
          <w:szCs w:val="22"/>
        </w:rPr>
        <w:t>, wie sich die Situation von Rosenberger im weiteren Verlauf entwickelt hat. Sehen Sie sich dazu auch die Unterlagen zu Unternehmenskrisen an.</w:t>
      </w:r>
    </w:p>
    <w:p w14:paraId="748F1EC0" w14:textId="77777777" w:rsidR="00D00327" w:rsidRPr="00D00327" w:rsidRDefault="00D00327" w:rsidP="00D00327">
      <w:pPr>
        <w:rPr>
          <w:rFonts w:asciiTheme="majorHAnsi" w:hAnsiTheme="majorHAnsi" w:cstheme="majorHAnsi"/>
          <w:sz w:val="22"/>
          <w:szCs w:val="22"/>
        </w:rPr>
      </w:pPr>
    </w:p>
    <w:p w14:paraId="6488CA4F" w14:textId="77777777" w:rsidR="00AF4AD9" w:rsidRPr="00AF4AD9" w:rsidRDefault="00AF4AD9" w:rsidP="00AF4AD9">
      <w:pPr>
        <w:rPr>
          <w:rFonts w:asciiTheme="majorHAnsi" w:hAnsiTheme="majorHAnsi" w:cstheme="majorHAnsi"/>
          <w:sz w:val="22"/>
          <w:szCs w:val="22"/>
        </w:rPr>
      </w:pPr>
    </w:p>
    <w:p w14:paraId="669C1049" w14:textId="77777777" w:rsidR="001262F1" w:rsidRPr="00A321CB" w:rsidRDefault="001262F1" w:rsidP="001262F1">
      <w:pPr>
        <w:jc w:val="both"/>
        <w:rPr>
          <w:rFonts w:asciiTheme="majorHAnsi" w:hAnsiTheme="majorHAnsi"/>
          <w:sz w:val="20"/>
          <w:szCs w:val="20"/>
        </w:rPr>
      </w:pPr>
    </w:p>
    <w:p w14:paraId="4F888E22" w14:textId="43126C23" w:rsidR="008E6F7A" w:rsidRDefault="008E6F7A"/>
    <w:sectPr w:rsidR="008E6F7A" w:rsidSect="0074735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68323" w14:textId="77777777" w:rsidR="006E41C9" w:rsidRDefault="006E41C9" w:rsidP="00EC1EB4">
      <w:r>
        <w:separator/>
      </w:r>
    </w:p>
  </w:endnote>
  <w:endnote w:type="continuationSeparator" w:id="0">
    <w:p w14:paraId="4DE214DE" w14:textId="77777777" w:rsidR="006E41C9" w:rsidRDefault="006E41C9" w:rsidP="00EC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7B0E3" w14:textId="77777777" w:rsidR="006E41C9" w:rsidRDefault="006E41C9" w:rsidP="00EC1EB4">
      <w:r>
        <w:separator/>
      </w:r>
    </w:p>
  </w:footnote>
  <w:footnote w:type="continuationSeparator" w:id="0">
    <w:p w14:paraId="5988BFC5" w14:textId="77777777" w:rsidR="006E41C9" w:rsidRDefault="006E41C9" w:rsidP="00EC1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20730"/>
    <w:multiLevelType w:val="hybridMultilevel"/>
    <w:tmpl w:val="A04045B4"/>
    <w:lvl w:ilvl="0" w:tplc="91784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imes New Roman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DF4F66"/>
    <w:multiLevelType w:val="hybridMultilevel"/>
    <w:tmpl w:val="9D065FF2"/>
    <w:lvl w:ilvl="0" w:tplc="0407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836AD"/>
    <w:multiLevelType w:val="hybridMultilevel"/>
    <w:tmpl w:val="235603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5350A"/>
    <w:multiLevelType w:val="hybridMultilevel"/>
    <w:tmpl w:val="1D42BB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703E2"/>
    <w:multiLevelType w:val="hybridMultilevel"/>
    <w:tmpl w:val="30548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052E6"/>
    <w:multiLevelType w:val="hybridMultilevel"/>
    <w:tmpl w:val="30241A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F1"/>
    <w:rsid w:val="000D1349"/>
    <w:rsid w:val="001262F1"/>
    <w:rsid w:val="00406736"/>
    <w:rsid w:val="00414BC3"/>
    <w:rsid w:val="0052245C"/>
    <w:rsid w:val="0065351A"/>
    <w:rsid w:val="00662690"/>
    <w:rsid w:val="006E41C9"/>
    <w:rsid w:val="006F25A8"/>
    <w:rsid w:val="00747355"/>
    <w:rsid w:val="00765C6E"/>
    <w:rsid w:val="00773216"/>
    <w:rsid w:val="0079113F"/>
    <w:rsid w:val="007A5846"/>
    <w:rsid w:val="008C7501"/>
    <w:rsid w:val="008E6F7A"/>
    <w:rsid w:val="00935EF1"/>
    <w:rsid w:val="00A256C0"/>
    <w:rsid w:val="00A57163"/>
    <w:rsid w:val="00AF4AD9"/>
    <w:rsid w:val="00B00201"/>
    <w:rsid w:val="00B3509D"/>
    <w:rsid w:val="00C47249"/>
    <w:rsid w:val="00CA2032"/>
    <w:rsid w:val="00D00327"/>
    <w:rsid w:val="00DF67AA"/>
    <w:rsid w:val="00E0755A"/>
    <w:rsid w:val="00E11D78"/>
    <w:rsid w:val="00E24E79"/>
    <w:rsid w:val="00EC1EB4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255663"/>
  <w14:defaultImageDpi w14:val="300"/>
  <w15:docId w15:val="{967F7FAE-D12F-B44D-8358-B2BA454A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62F1"/>
    <w:rPr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935E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62F1"/>
    <w:pPr>
      <w:ind w:left="720"/>
      <w:contextualSpacing/>
    </w:pPr>
  </w:style>
  <w:style w:type="paragraph" w:customStyle="1" w:styleId="Text">
    <w:name w:val="Text"/>
    <w:rsid w:val="001262F1"/>
    <w:pPr>
      <w:widowControl w:val="0"/>
    </w:pPr>
    <w:rPr>
      <w:rFonts w:ascii="Arial" w:eastAsia="Times New Roman" w:hAnsi="Arial" w:cs="Times New Roman"/>
      <w:snapToGrid w:val="0"/>
      <w:color w:val="000000"/>
      <w:sz w:val="26"/>
      <w:szCs w:val="20"/>
    </w:rPr>
  </w:style>
  <w:style w:type="paragraph" w:styleId="Kopfzeile">
    <w:name w:val="header"/>
    <w:basedOn w:val="Standard"/>
    <w:link w:val="KopfzeileZchn"/>
    <w:unhideWhenUsed/>
    <w:rsid w:val="00EC1EB4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EC1EB4"/>
    <w:rPr>
      <w:lang w:val="de-AT"/>
    </w:rPr>
  </w:style>
  <w:style w:type="paragraph" w:styleId="Fuzeile">
    <w:name w:val="footer"/>
    <w:basedOn w:val="Standard"/>
    <w:link w:val="FuzeileZchn"/>
    <w:unhideWhenUsed/>
    <w:rsid w:val="00EC1EB4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EC1EB4"/>
    <w:rPr>
      <w:lang w:val="de-AT"/>
    </w:rPr>
  </w:style>
  <w:style w:type="character" w:customStyle="1" w:styleId="berschrift1Zchn">
    <w:name w:val="Überschrift 1 Zchn"/>
    <w:basedOn w:val="Absatz-Standardschriftart"/>
    <w:link w:val="berschrift1"/>
    <w:rsid w:val="00935EF1"/>
    <w:rPr>
      <w:rFonts w:asciiTheme="majorHAnsi" w:eastAsiaTheme="majorEastAsia" w:hAnsiTheme="majorHAnsi" w:cstheme="majorBidi"/>
      <w:b/>
      <w:bCs/>
      <w:sz w:val="28"/>
      <w:szCs w:val="32"/>
      <w:lang w:val="de-AT"/>
    </w:rPr>
  </w:style>
  <w:style w:type="paragraph" w:customStyle="1" w:styleId="Formatvorlage1">
    <w:name w:val="Formatvorlage1"/>
    <w:basedOn w:val="Standard"/>
    <w:autoRedefine/>
    <w:rsid w:val="00B3509D"/>
    <w:pPr>
      <w:spacing w:before="40" w:after="40"/>
      <w:jc w:val="center"/>
    </w:pPr>
    <w:rPr>
      <w:rFonts w:ascii="Arial" w:eastAsia="Times New Roman" w:hAnsi="Arial" w:cs="Times New Roman"/>
      <w:b/>
      <w:color w:val="000000"/>
      <w:kern w:val="28"/>
      <w:sz w:val="16"/>
      <w:szCs w:val="16"/>
      <w:lang w:val="de-DE"/>
    </w:rPr>
  </w:style>
  <w:style w:type="character" w:styleId="Hyperlink">
    <w:name w:val="Hyperlink"/>
    <w:basedOn w:val="Absatz-Standardschriftart"/>
    <w:uiPriority w:val="99"/>
    <w:unhideWhenUsed/>
    <w:rsid w:val="00935EF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5EF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5EF1"/>
    <w:rPr>
      <w:rFonts w:ascii="Lucida Grande" w:hAnsi="Lucida Grande" w:cs="Lucida Grande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holzheu</dc:creator>
  <cp:keywords/>
  <dc:description/>
  <cp:lastModifiedBy>Werner Holzheu</cp:lastModifiedBy>
  <cp:revision>2</cp:revision>
  <cp:lastPrinted>2016-10-11T21:56:00Z</cp:lastPrinted>
  <dcterms:created xsi:type="dcterms:W3CDTF">2021-01-26T10:04:00Z</dcterms:created>
  <dcterms:modified xsi:type="dcterms:W3CDTF">2021-01-26T10:04:00Z</dcterms:modified>
</cp:coreProperties>
</file>